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FB" w:rsidRDefault="002C68FB" w:rsidP="00736D65">
      <w:pPr>
        <w:pStyle w:val="Text4"/>
        <w:ind w:left="1418" w:hanging="1418"/>
        <w:jc w:val="center"/>
        <w:rPr>
          <w:b/>
          <w:sz w:val="32"/>
          <w:szCs w:val="32"/>
          <w:lang w:val="hr-HR"/>
        </w:rPr>
      </w:pPr>
    </w:p>
    <w:p w:rsidR="00736D65" w:rsidRPr="002C68FB" w:rsidRDefault="002C68FB" w:rsidP="00736D65">
      <w:pPr>
        <w:pStyle w:val="Text4"/>
        <w:ind w:left="1418" w:hanging="1418"/>
        <w:jc w:val="center"/>
        <w:rPr>
          <w:b/>
          <w:sz w:val="32"/>
          <w:szCs w:val="32"/>
          <w:lang w:val="hr-HR"/>
        </w:rPr>
      </w:pPr>
      <w:r w:rsidRPr="002C68FB">
        <w:rPr>
          <w:b/>
          <w:sz w:val="32"/>
          <w:szCs w:val="32"/>
          <w:lang w:val="hr-HR"/>
        </w:rPr>
        <w:t>REPUBLIKA HRVATSKA</w:t>
      </w:r>
    </w:p>
    <w:p w:rsidR="00736D65" w:rsidRDefault="00736D65" w:rsidP="002C68FB">
      <w:pPr>
        <w:pStyle w:val="Text4"/>
        <w:ind w:left="142" w:hanging="142"/>
        <w:jc w:val="center"/>
        <w:rPr>
          <w:b/>
          <w:sz w:val="28"/>
          <w:szCs w:val="28"/>
          <w:lang w:val="hr-HR"/>
        </w:rPr>
      </w:pPr>
      <w:r>
        <w:rPr>
          <w:b/>
          <w:sz w:val="28"/>
          <w:szCs w:val="28"/>
          <w:lang w:val="hr-HR"/>
        </w:rPr>
        <w:t xml:space="preserve">MINISTARSTVO REGIONALNOGA RAZVOJA </w:t>
      </w:r>
    </w:p>
    <w:p w:rsidR="00736D65" w:rsidRDefault="00736D65" w:rsidP="00736D65">
      <w:pPr>
        <w:pStyle w:val="Text4"/>
        <w:ind w:left="1418" w:hanging="1418"/>
        <w:jc w:val="center"/>
        <w:rPr>
          <w:b/>
          <w:sz w:val="28"/>
          <w:szCs w:val="28"/>
          <w:lang w:val="hr-HR"/>
        </w:rPr>
      </w:pPr>
      <w:r>
        <w:rPr>
          <w:b/>
          <w:sz w:val="28"/>
          <w:szCs w:val="28"/>
          <w:lang w:val="hr-HR"/>
        </w:rPr>
        <w:t>I FONDOVA EUROPSKE UNIJE</w:t>
      </w:r>
    </w:p>
    <w:p w:rsidR="00736D65" w:rsidRDefault="00736D65" w:rsidP="00736D65">
      <w:pPr>
        <w:pStyle w:val="Text4"/>
        <w:ind w:left="1418" w:hanging="1418"/>
        <w:jc w:val="center"/>
        <w:rPr>
          <w:b/>
          <w:sz w:val="28"/>
          <w:szCs w:val="28"/>
          <w:lang w:val="hr-HR"/>
        </w:rPr>
      </w:pPr>
    </w:p>
    <w:p w:rsidR="00736D65" w:rsidRDefault="00736D65" w:rsidP="00736D65">
      <w:pPr>
        <w:pStyle w:val="Text4"/>
        <w:ind w:left="1418" w:hanging="1418"/>
        <w:jc w:val="center"/>
        <w:rPr>
          <w:b/>
          <w:sz w:val="28"/>
          <w:szCs w:val="28"/>
          <w:lang w:val="hr-HR"/>
        </w:rPr>
      </w:pPr>
    </w:p>
    <w:p w:rsidR="00736D65" w:rsidRDefault="00736D65" w:rsidP="00736D65">
      <w:pPr>
        <w:pStyle w:val="Text4"/>
        <w:ind w:left="1418" w:hanging="1418"/>
        <w:jc w:val="center"/>
        <w:rPr>
          <w:b/>
          <w:sz w:val="28"/>
          <w:szCs w:val="28"/>
          <w:lang w:val="hr-HR"/>
        </w:rPr>
      </w:pPr>
    </w:p>
    <w:p w:rsidR="002C68FB" w:rsidRPr="00736D65" w:rsidRDefault="002C68FB" w:rsidP="002C68FB">
      <w:pPr>
        <w:jc w:val="center"/>
        <w:rPr>
          <w:b/>
          <w:sz w:val="28"/>
          <w:szCs w:val="28"/>
        </w:rPr>
      </w:pPr>
      <w:r w:rsidRPr="00736D65">
        <w:rPr>
          <w:b/>
          <w:sz w:val="28"/>
          <w:szCs w:val="28"/>
        </w:rPr>
        <w:t>PROGRAM ODRŽIVOG RAZVOJA LOKALNE ZAJEDNICE</w:t>
      </w:r>
    </w:p>
    <w:p w:rsidR="00736D65" w:rsidRDefault="00736D65" w:rsidP="00736D65">
      <w:pPr>
        <w:pStyle w:val="Text4"/>
        <w:ind w:left="1418" w:hanging="1418"/>
        <w:jc w:val="center"/>
        <w:rPr>
          <w:b/>
          <w:sz w:val="28"/>
          <w:szCs w:val="28"/>
          <w:lang w:val="hr-HR"/>
        </w:rPr>
      </w:pPr>
    </w:p>
    <w:p w:rsidR="00736D65" w:rsidRDefault="00736D65" w:rsidP="00736D65">
      <w:pPr>
        <w:pStyle w:val="Text4"/>
        <w:ind w:left="1418" w:hanging="1418"/>
        <w:jc w:val="center"/>
        <w:rPr>
          <w:b/>
          <w:sz w:val="28"/>
          <w:szCs w:val="28"/>
          <w:lang w:val="hr-HR"/>
        </w:rPr>
      </w:pPr>
    </w:p>
    <w:p w:rsidR="00736D65" w:rsidRDefault="00736D65" w:rsidP="00736D65">
      <w:pPr>
        <w:pStyle w:val="Text4"/>
        <w:ind w:left="1418" w:hanging="1418"/>
        <w:jc w:val="center"/>
        <w:rPr>
          <w:b/>
          <w:sz w:val="28"/>
          <w:szCs w:val="28"/>
          <w:lang w:val="hr-HR"/>
        </w:rPr>
      </w:pPr>
    </w:p>
    <w:p w:rsidR="00736D65" w:rsidRDefault="00736D65" w:rsidP="00736D65">
      <w:pPr>
        <w:pStyle w:val="Text4"/>
        <w:ind w:left="1418" w:hanging="1418"/>
        <w:jc w:val="center"/>
        <w:rPr>
          <w:b/>
          <w:sz w:val="28"/>
          <w:szCs w:val="28"/>
          <w:lang w:val="hr-HR"/>
        </w:rPr>
      </w:pPr>
      <w:r w:rsidRPr="008B08DF">
        <w:rPr>
          <w:b/>
          <w:sz w:val="28"/>
          <w:szCs w:val="28"/>
          <w:lang w:val="hr-HR"/>
        </w:rPr>
        <w:t xml:space="preserve">Opći </w:t>
      </w:r>
      <w:r w:rsidR="002C68FB">
        <w:rPr>
          <w:b/>
          <w:sz w:val="28"/>
          <w:szCs w:val="28"/>
          <w:lang w:val="hr-HR"/>
        </w:rPr>
        <w:t>u</w:t>
      </w:r>
      <w:r w:rsidRPr="008B08DF">
        <w:rPr>
          <w:b/>
          <w:sz w:val="28"/>
          <w:szCs w:val="28"/>
          <w:lang w:val="hr-HR"/>
        </w:rPr>
        <w:t xml:space="preserve">vjeti primjenjivi na Ugovore o sufinanciranju Ministarstva </w:t>
      </w:r>
    </w:p>
    <w:p w:rsidR="002C68FB" w:rsidRPr="008B08DF" w:rsidRDefault="002C68FB" w:rsidP="00736D65">
      <w:pPr>
        <w:pStyle w:val="Text4"/>
        <w:ind w:left="1418" w:hanging="1418"/>
        <w:jc w:val="center"/>
        <w:rPr>
          <w:b/>
          <w:sz w:val="28"/>
          <w:szCs w:val="28"/>
          <w:lang w:val="hr-HR"/>
        </w:rPr>
      </w:pPr>
      <w:r>
        <w:rPr>
          <w:b/>
          <w:sz w:val="28"/>
          <w:szCs w:val="28"/>
          <w:lang w:val="hr-HR"/>
        </w:rPr>
        <w:t>za Program</w:t>
      </w:r>
    </w:p>
    <w:p w:rsidR="00736D65" w:rsidRPr="00736D65" w:rsidRDefault="002C68FB" w:rsidP="00736D65">
      <w:pPr>
        <w:autoSpaceDE w:val="0"/>
        <w:autoSpaceDN w:val="0"/>
        <w:adjustRightInd w:val="0"/>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9A70A5" w:rsidRDefault="009A70A5" w:rsidP="00E61C50">
      <w:pPr>
        <w:pStyle w:val="4444Naslov"/>
      </w:pPr>
    </w:p>
    <w:p w:rsidR="009A70A5" w:rsidRDefault="009A70A5" w:rsidP="00E61C50">
      <w:pPr>
        <w:pStyle w:val="4444Naslov"/>
      </w:pPr>
    </w:p>
    <w:p w:rsidR="009A70A5" w:rsidRPr="00E61C50"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9A70A5" w:rsidRDefault="009A70A5" w:rsidP="00E61C50">
      <w:pPr>
        <w:pStyle w:val="4444Naslov"/>
      </w:pPr>
    </w:p>
    <w:p w:rsidR="00736D65" w:rsidRDefault="00736D65" w:rsidP="009A70A5">
      <w:pPr>
        <w:autoSpaceDE w:val="0"/>
        <w:autoSpaceDN w:val="0"/>
        <w:adjustRightInd w:val="0"/>
        <w:jc w:val="both"/>
        <w:rPr>
          <w:b/>
        </w:rPr>
      </w:pPr>
    </w:p>
    <w:p w:rsidR="002C68FB" w:rsidRDefault="002C68FB" w:rsidP="009A70A5">
      <w:pPr>
        <w:autoSpaceDE w:val="0"/>
        <w:autoSpaceDN w:val="0"/>
        <w:adjustRightInd w:val="0"/>
        <w:jc w:val="both"/>
        <w:rPr>
          <w:b/>
        </w:rPr>
      </w:pPr>
    </w:p>
    <w:p w:rsidR="00736D65" w:rsidRDefault="00736D65" w:rsidP="009A70A5">
      <w:pPr>
        <w:autoSpaceDE w:val="0"/>
        <w:autoSpaceDN w:val="0"/>
        <w:adjustRightInd w:val="0"/>
        <w:jc w:val="both"/>
        <w:rPr>
          <w:b/>
        </w:rPr>
      </w:pPr>
    </w:p>
    <w:p w:rsidR="00736D65" w:rsidRPr="008B08DF" w:rsidRDefault="00736D65" w:rsidP="009A70A5">
      <w:pPr>
        <w:autoSpaceDE w:val="0"/>
        <w:autoSpaceDN w:val="0"/>
        <w:adjustRightInd w:val="0"/>
        <w:jc w:val="both"/>
        <w:rPr>
          <w:b/>
        </w:rPr>
      </w:pPr>
    </w:p>
    <w:p w:rsidR="009A70A5" w:rsidRPr="008B08DF" w:rsidRDefault="009A70A5" w:rsidP="009A70A5">
      <w:pPr>
        <w:autoSpaceDE w:val="0"/>
        <w:autoSpaceDN w:val="0"/>
        <w:adjustRightInd w:val="0"/>
        <w:jc w:val="center"/>
        <w:rPr>
          <w:b/>
        </w:rPr>
      </w:pPr>
      <w:r w:rsidRPr="008B08DF">
        <w:rPr>
          <w:b/>
        </w:rPr>
        <w:t>SADRŽAJ</w:t>
      </w:r>
    </w:p>
    <w:p w:rsidR="009A70A5" w:rsidRPr="008B08DF" w:rsidRDefault="009A70A5" w:rsidP="009A70A5">
      <w:pPr>
        <w:autoSpaceDE w:val="0"/>
        <w:autoSpaceDN w:val="0"/>
        <w:adjustRightInd w:val="0"/>
        <w:jc w:val="center"/>
        <w:rPr>
          <w:b/>
        </w:rPr>
      </w:pPr>
    </w:p>
    <w:p w:rsidR="009A70A5" w:rsidRPr="008B08DF" w:rsidRDefault="009A70A5" w:rsidP="009A70A5">
      <w:pPr>
        <w:autoSpaceDE w:val="0"/>
        <w:autoSpaceDN w:val="0"/>
        <w:adjustRightInd w:val="0"/>
        <w:jc w:val="center"/>
        <w:rPr>
          <w:b/>
        </w:rPr>
      </w:pPr>
      <w:r w:rsidRPr="008B08DF">
        <w:rPr>
          <w:b/>
        </w:rPr>
        <w:t>Opće i administrativne odredbe</w:t>
      </w:r>
    </w:p>
    <w:p w:rsidR="009A70A5" w:rsidRPr="008B08DF" w:rsidRDefault="009A70A5" w:rsidP="009A70A5">
      <w:pPr>
        <w:autoSpaceDE w:val="0"/>
        <w:autoSpaceDN w:val="0"/>
        <w:adjustRightInd w:val="0"/>
        <w:jc w:val="both"/>
        <w:rPr>
          <w:sz w:val="22"/>
          <w:szCs w:val="22"/>
        </w:rPr>
      </w:pPr>
    </w:p>
    <w:p w:rsidR="009A70A5" w:rsidRPr="008B08DF" w:rsidRDefault="009A70A5" w:rsidP="009A70A5">
      <w:pPr>
        <w:autoSpaceDE w:val="0"/>
        <w:autoSpaceDN w:val="0"/>
        <w:adjustRightInd w:val="0"/>
        <w:jc w:val="both"/>
        <w:rPr>
          <w:sz w:val="22"/>
          <w:szCs w:val="22"/>
        </w:rPr>
      </w:pPr>
    </w:p>
    <w:p w:rsidR="009A70A5" w:rsidRPr="008B08DF" w:rsidRDefault="009A70A5" w:rsidP="009A70A5">
      <w:pPr>
        <w:autoSpaceDE w:val="0"/>
        <w:autoSpaceDN w:val="0"/>
        <w:adjustRightInd w:val="0"/>
        <w:jc w:val="both"/>
        <w:rPr>
          <w:sz w:val="22"/>
          <w:szCs w:val="22"/>
        </w:rPr>
      </w:pPr>
    </w:p>
    <w:p w:rsidR="009A70A5" w:rsidRPr="008B08DF" w:rsidRDefault="009A70A5" w:rsidP="009A70A5">
      <w:pPr>
        <w:tabs>
          <w:tab w:val="right" w:pos="9180"/>
          <w:tab w:val="left" w:pos="9360"/>
        </w:tabs>
        <w:autoSpaceDE w:val="0"/>
        <w:autoSpaceDN w:val="0"/>
        <w:adjustRightInd w:val="0"/>
        <w:ind w:right="46"/>
        <w:jc w:val="both"/>
      </w:pPr>
      <w:r w:rsidRPr="008B08DF">
        <w:t>Članak 1 – Opće obaveze</w:t>
      </w:r>
      <w:r w:rsidRPr="008B08DF">
        <w:tab/>
      </w:r>
      <w:r w:rsidR="009643B3" w:rsidRPr="008B08DF">
        <w:t>3</w:t>
      </w:r>
    </w:p>
    <w:p w:rsidR="009A70A5" w:rsidRPr="008B08DF" w:rsidRDefault="009A70A5" w:rsidP="009A70A5">
      <w:pPr>
        <w:tabs>
          <w:tab w:val="right" w:pos="9180"/>
          <w:tab w:val="left" w:pos="9360"/>
        </w:tabs>
        <w:autoSpaceDE w:val="0"/>
        <w:autoSpaceDN w:val="0"/>
        <w:adjustRightInd w:val="0"/>
        <w:ind w:right="46"/>
        <w:jc w:val="both"/>
      </w:pPr>
      <w:r w:rsidRPr="008B08DF">
        <w:t>Članak 2 – Obaveza osiguravanja informacija i financijskih i tehničkih izvješća</w:t>
      </w:r>
      <w:r w:rsidRPr="008B08DF">
        <w:tab/>
      </w:r>
      <w:r w:rsidR="009643B3" w:rsidRPr="008B08DF">
        <w:t>3</w:t>
      </w:r>
    </w:p>
    <w:p w:rsidR="009A70A5" w:rsidRPr="008B08DF" w:rsidRDefault="009A70A5" w:rsidP="009A70A5">
      <w:pPr>
        <w:tabs>
          <w:tab w:val="right" w:pos="9180"/>
        </w:tabs>
        <w:autoSpaceDE w:val="0"/>
        <w:autoSpaceDN w:val="0"/>
        <w:adjustRightInd w:val="0"/>
        <w:jc w:val="both"/>
      </w:pPr>
      <w:r w:rsidRPr="008B08DF">
        <w:t>Članak 3 – Odgovornost</w:t>
      </w:r>
      <w:r w:rsidRPr="008B08DF">
        <w:tab/>
        <w:t xml:space="preserve"> </w:t>
      </w:r>
      <w:r w:rsidR="009643B3" w:rsidRPr="008B08DF">
        <w:t>4</w:t>
      </w:r>
    </w:p>
    <w:p w:rsidR="009A70A5" w:rsidRPr="008B08DF" w:rsidRDefault="009A70A5" w:rsidP="009A70A5">
      <w:pPr>
        <w:tabs>
          <w:tab w:val="right" w:pos="9180"/>
        </w:tabs>
        <w:autoSpaceDE w:val="0"/>
        <w:autoSpaceDN w:val="0"/>
        <w:adjustRightInd w:val="0"/>
        <w:jc w:val="both"/>
      </w:pPr>
      <w:r w:rsidRPr="008B08DF">
        <w:t>Članak 4 – Sukob interesa</w:t>
      </w:r>
      <w:r w:rsidRPr="008B08DF">
        <w:tab/>
      </w:r>
      <w:r w:rsidR="009643B3" w:rsidRPr="008B08DF">
        <w:t>4</w:t>
      </w:r>
    </w:p>
    <w:p w:rsidR="009A70A5" w:rsidRPr="008B08DF" w:rsidRDefault="009A70A5" w:rsidP="009A70A5">
      <w:pPr>
        <w:tabs>
          <w:tab w:val="right" w:pos="9180"/>
        </w:tabs>
        <w:autoSpaceDE w:val="0"/>
        <w:autoSpaceDN w:val="0"/>
        <w:adjustRightInd w:val="0"/>
        <w:jc w:val="both"/>
      </w:pPr>
      <w:r w:rsidRPr="008B08DF">
        <w:t>Članak 5 – Povjerljivost</w:t>
      </w:r>
      <w:r w:rsidRPr="008B08DF">
        <w:tab/>
        <w:t>4</w:t>
      </w:r>
    </w:p>
    <w:p w:rsidR="009A70A5" w:rsidRPr="008B08DF" w:rsidRDefault="009A70A5" w:rsidP="009A70A5">
      <w:pPr>
        <w:tabs>
          <w:tab w:val="right" w:pos="9180"/>
        </w:tabs>
        <w:autoSpaceDE w:val="0"/>
        <w:autoSpaceDN w:val="0"/>
        <w:adjustRightInd w:val="0"/>
        <w:jc w:val="both"/>
      </w:pPr>
      <w:r w:rsidRPr="008B08DF">
        <w:t>Članak 6 – Vidljivost</w:t>
      </w:r>
      <w:r w:rsidRPr="008B08DF">
        <w:tab/>
      </w:r>
      <w:r w:rsidR="009643B3" w:rsidRPr="008B08DF">
        <w:t>5</w:t>
      </w:r>
    </w:p>
    <w:p w:rsidR="009A70A5" w:rsidRPr="008B08DF" w:rsidRDefault="009A70A5" w:rsidP="009A70A5">
      <w:pPr>
        <w:tabs>
          <w:tab w:val="right" w:pos="9180"/>
        </w:tabs>
        <w:autoSpaceDE w:val="0"/>
        <w:autoSpaceDN w:val="0"/>
        <w:adjustRightInd w:val="0"/>
        <w:jc w:val="both"/>
      </w:pPr>
      <w:r w:rsidRPr="008B08DF">
        <w:t>Članak 7 – Vlasništvo/uporaba rezultata i opreme</w:t>
      </w:r>
      <w:r w:rsidRPr="008B08DF">
        <w:tab/>
      </w:r>
      <w:r w:rsidR="009643B3" w:rsidRPr="008B08DF">
        <w:t>5</w:t>
      </w:r>
    </w:p>
    <w:p w:rsidR="009A70A5" w:rsidRPr="008B08DF" w:rsidRDefault="009A70A5" w:rsidP="009A70A5">
      <w:pPr>
        <w:tabs>
          <w:tab w:val="right" w:pos="9180"/>
        </w:tabs>
        <w:autoSpaceDE w:val="0"/>
        <w:autoSpaceDN w:val="0"/>
        <w:adjustRightInd w:val="0"/>
        <w:jc w:val="both"/>
      </w:pPr>
      <w:r w:rsidRPr="008B08DF">
        <w:t>Članak 8 – Procjena projekta</w:t>
      </w:r>
      <w:r w:rsidRPr="008B08DF">
        <w:tab/>
      </w:r>
      <w:r w:rsidR="009643B3" w:rsidRPr="008B08DF">
        <w:t>5</w:t>
      </w:r>
    </w:p>
    <w:p w:rsidR="009A70A5" w:rsidRPr="008B08DF" w:rsidRDefault="009A70A5" w:rsidP="009A70A5">
      <w:pPr>
        <w:tabs>
          <w:tab w:val="right" w:pos="9180"/>
        </w:tabs>
        <w:autoSpaceDE w:val="0"/>
        <w:autoSpaceDN w:val="0"/>
        <w:adjustRightInd w:val="0"/>
        <w:jc w:val="both"/>
      </w:pPr>
      <w:r w:rsidRPr="008B08DF">
        <w:t>Članak 9 – Izmjene Ugovora</w:t>
      </w:r>
      <w:r w:rsidRPr="008B08DF">
        <w:tab/>
      </w:r>
      <w:r w:rsidR="009643B3" w:rsidRPr="008B08DF">
        <w:t>5</w:t>
      </w:r>
    </w:p>
    <w:p w:rsidR="009A70A5" w:rsidRPr="008B08DF" w:rsidRDefault="009A70A5" w:rsidP="009A70A5">
      <w:pPr>
        <w:tabs>
          <w:tab w:val="right" w:pos="9180"/>
        </w:tabs>
        <w:autoSpaceDE w:val="0"/>
        <w:autoSpaceDN w:val="0"/>
        <w:adjustRightInd w:val="0"/>
        <w:jc w:val="both"/>
      </w:pPr>
      <w:r w:rsidRPr="008B08DF">
        <w:t>Članak 10 – Prijenos</w:t>
      </w:r>
      <w:r w:rsidRPr="008B08DF">
        <w:tab/>
        <w:t>5</w:t>
      </w:r>
    </w:p>
    <w:p w:rsidR="009A70A5" w:rsidRPr="008B08DF" w:rsidRDefault="009A70A5" w:rsidP="009A70A5">
      <w:pPr>
        <w:tabs>
          <w:tab w:val="right" w:pos="9180"/>
        </w:tabs>
        <w:autoSpaceDE w:val="0"/>
        <w:autoSpaceDN w:val="0"/>
        <w:adjustRightInd w:val="0"/>
      </w:pPr>
      <w:r w:rsidRPr="008B08DF">
        <w:t>Članak</w:t>
      </w:r>
      <w:r w:rsidR="0083317E">
        <w:t xml:space="preserve"> </w:t>
      </w:r>
      <w:r w:rsidRPr="008B08DF">
        <w:t>11 – Provedba projekta, produženja, odgode, viša sila i završni datum projekta</w:t>
      </w:r>
      <w:r w:rsidRPr="008B08DF">
        <w:tab/>
        <w:t>5</w:t>
      </w:r>
    </w:p>
    <w:p w:rsidR="009A70A5" w:rsidRPr="008B08DF" w:rsidRDefault="009A70A5" w:rsidP="009A70A5">
      <w:pPr>
        <w:tabs>
          <w:tab w:val="right" w:pos="9180"/>
        </w:tabs>
        <w:autoSpaceDE w:val="0"/>
        <w:autoSpaceDN w:val="0"/>
        <w:adjustRightInd w:val="0"/>
        <w:jc w:val="both"/>
      </w:pPr>
      <w:r w:rsidRPr="008B08DF">
        <w:t>Članak 12 – Raskid Ugovora</w:t>
      </w:r>
      <w:r w:rsidRPr="008B08DF">
        <w:tab/>
        <w:t>6</w:t>
      </w:r>
    </w:p>
    <w:p w:rsidR="009A70A5" w:rsidRPr="008B08DF" w:rsidRDefault="009A70A5" w:rsidP="009A70A5">
      <w:pPr>
        <w:tabs>
          <w:tab w:val="right" w:pos="9180"/>
        </w:tabs>
        <w:autoSpaceDE w:val="0"/>
        <w:autoSpaceDN w:val="0"/>
        <w:adjustRightInd w:val="0"/>
        <w:jc w:val="both"/>
      </w:pPr>
      <w:r w:rsidRPr="008B08DF">
        <w:t>Članak 13 – Važeći propisi i rješavanje sporova</w:t>
      </w:r>
      <w:r w:rsidRPr="008B08DF">
        <w:tab/>
        <w:t>7</w:t>
      </w:r>
    </w:p>
    <w:p w:rsidR="009A70A5" w:rsidRPr="008B08DF" w:rsidRDefault="009A70A5" w:rsidP="009A70A5">
      <w:pPr>
        <w:tabs>
          <w:tab w:val="right" w:pos="9180"/>
        </w:tabs>
        <w:autoSpaceDE w:val="0"/>
        <w:autoSpaceDN w:val="0"/>
        <w:adjustRightInd w:val="0"/>
        <w:jc w:val="both"/>
      </w:pPr>
    </w:p>
    <w:p w:rsidR="009A70A5" w:rsidRPr="008B08DF" w:rsidRDefault="009A70A5" w:rsidP="009A70A5">
      <w:pPr>
        <w:tabs>
          <w:tab w:val="right" w:pos="9180"/>
        </w:tabs>
        <w:autoSpaceDE w:val="0"/>
        <w:autoSpaceDN w:val="0"/>
        <w:adjustRightInd w:val="0"/>
        <w:jc w:val="both"/>
      </w:pPr>
    </w:p>
    <w:p w:rsidR="009A70A5" w:rsidRPr="008B08DF" w:rsidRDefault="009A70A5" w:rsidP="009A70A5">
      <w:pPr>
        <w:tabs>
          <w:tab w:val="right" w:pos="9180"/>
        </w:tabs>
        <w:autoSpaceDE w:val="0"/>
        <w:autoSpaceDN w:val="0"/>
        <w:adjustRightInd w:val="0"/>
        <w:jc w:val="both"/>
      </w:pPr>
    </w:p>
    <w:p w:rsidR="009A70A5" w:rsidRPr="008B08DF" w:rsidRDefault="009A70A5" w:rsidP="009A70A5">
      <w:pPr>
        <w:tabs>
          <w:tab w:val="right" w:pos="9180"/>
        </w:tabs>
        <w:autoSpaceDE w:val="0"/>
        <w:autoSpaceDN w:val="0"/>
        <w:adjustRightInd w:val="0"/>
        <w:jc w:val="center"/>
        <w:rPr>
          <w:b/>
        </w:rPr>
      </w:pPr>
      <w:r w:rsidRPr="008B08DF">
        <w:rPr>
          <w:b/>
        </w:rPr>
        <w:t>Financijske odredbe</w:t>
      </w:r>
    </w:p>
    <w:p w:rsidR="009A70A5" w:rsidRPr="008B08DF" w:rsidRDefault="009A70A5" w:rsidP="009A70A5">
      <w:pPr>
        <w:tabs>
          <w:tab w:val="right" w:pos="9180"/>
        </w:tabs>
        <w:autoSpaceDE w:val="0"/>
        <w:autoSpaceDN w:val="0"/>
        <w:adjustRightInd w:val="0"/>
        <w:jc w:val="both"/>
        <w:rPr>
          <w:b/>
        </w:rPr>
      </w:pPr>
    </w:p>
    <w:p w:rsidR="009A70A5" w:rsidRPr="008B08DF" w:rsidRDefault="009A70A5" w:rsidP="009A70A5">
      <w:pPr>
        <w:tabs>
          <w:tab w:val="right" w:pos="9180"/>
        </w:tabs>
        <w:autoSpaceDE w:val="0"/>
        <w:autoSpaceDN w:val="0"/>
        <w:adjustRightInd w:val="0"/>
        <w:jc w:val="both"/>
      </w:pPr>
    </w:p>
    <w:p w:rsidR="009A70A5" w:rsidRPr="008B08DF" w:rsidRDefault="009A70A5" w:rsidP="009A70A5">
      <w:pPr>
        <w:tabs>
          <w:tab w:val="right" w:pos="9180"/>
        </w:tabs>
        <w:autoSpaceDE w:val="0"/>
        <w:autoSpaceDN w:val="0"/>
        <w:adjustRightInd w:val="0"/>
        <w:jc w:val="both"/>
      </w:pPr>
      <w:r w:rsidRPr="008B08DF">
        <w:t>Članak 14 – Prihvatljivi troškovi</w:t>
      </w:r>
      <w:r w:rsidRPr="008B08DF">
        <w:tab/>
        <w:t>7</w:t>
      </w:r>
    </w:p>
    <w:p w:rsidR="009A70A5" w:rsidRPr="008B08DF" w:rsidRDefault="009A70A5" w:rsidP="009A70A5">
      <w:pPr>
        <w:tabs>
          <w:tab w:val="right" w:pos="9180"/>
        </w:tabs>
        <w:autoSpaceDE w:val="0"/>
        <w:autoSpaceDN w:val="0"/>
        <w:adjustRightInd w:val="0"/>
        <w:jc w:val="both"/>
      </w:pPr>
      <w:r w:rsidRPr="008B08DF">
        <w:t>Članak 15 – Isplate</w:t>
      </w:r>
      <w:r w:rsidRPr="008B08DF">
        <w:tab/>
      </w:r>
      <w:r w:rsidR="009643B3" w:rsidRPr="008B08DF">
        <w:t>7</w:t>
      </w:r>
    </w:p>
    <w:p w:rsidR="009A70A5" w:rsidRPr="008B08DF" w:rsidRDefault="009A70A5" w:rsidP="009A70A5">
      <w:pPr>
        <w:tabs>
          <w:tab w:val="right" w:pos="9180"/>
        </w:tabs>
        <w:autoSpaceDE w:val="0"/>
        <w:autoSpaceDN w:val="0"/>
        <w:adjustRightInd w:val="0"/>
        <w:jc w:val="both"/>
      </w:pPr>
      <w:r w:rsidRPr="008B08DF">
        <w:t>Članak 16 – Računi te tehničke i financijske provjere</w:t>
      </w:r>
      <w:r w:rsidRPr="008B08DF">
        <w:tab/>
        <w:t>8</w:t>
      </w:r>
    </w:p>
    <w:p w:rsidR="009A70A5" w:rsidRPr="008B08DF" w:rsidRDefault="009A70A5" w:rsidP="009A70A5">
      <w:pPr>
        <w:tabs>
          <w:tab w:val="right" w:pos="9180"/>
        </w:tabs>
        <w:autoSpaceDE w:val="0"/>
        <w:autoSpaceDN w:val="0"/>
        <w:adjustRightInd w:val="0"/>
        <w:jc w:val="both"/>
      </w:pPr>
      <w:r w:rsidRPr="008B08DF">
        <w:t>Članak 17 – Konačni iznos sufinanciranja od strane Ugovaratelja</w:t>
      </w:r>
      <w:r w:rsidRPr="008B08DF">
        <w:tab/>
        <w:t>8</w:t>
      </w:r>
    </w:p>
    <w:p w:rsidR="009A70A5" w:rsidRPr="002434D2" w:rsidRDefault="009A70A5" w:rsidP="009A70A5">
      <w:pPr>
        <w:tabs>
          <w:tab w:val="right" w:pos="9180"/>
        </w:tabs>
        <w:autoSpaceDE w:val="0"/>
        <w:autoSpaceDN w:val="0"/>
        <w:adjustRightInd w:val="0"/>
        <w:jc w:val="both"/>
      </w:pPr>
      <w:r w:rsidRPr="008B08DF">
        <w:t>Članak 18 – Povrat i</w:t>
      </w:r>
      <w:r w:rsidRPr="002434D2">
        <w:t xml:space="preserve"> naplata</w:t>
      </w:r>
      <w:r w:rsidRPr="002434D2">
        <w:tab/>
      </w:r>
      <w:r w:rsidR="009643B3">
        <w:t>8</w:t>
      </w:r>
    </w:p>
    <w:p w:rsidR="009A70A5" w:rsidRPr="002434D2" w:rsidRDefault="009A70A5" w:rsidP="009A70A5">
      <w:pPr>
        <w:tabs>
          <w:tab w:val="right" w:pos="9180"/>
        </w:tabs>
        <w:autoSpaceDE w:val="0"/>
        <w:autoSpaceDN w:val="0"/>
        <w:adjustRightInd w:val="0"/>
        <w:jc w:val="both"/>
      </w:pPr>
    </w:p>
    <w:p w:rsidR="009A70A5" w:rsidRPr="002434D2" w:rsidRDefault="009A70A5" w:rsidP="009A70A5">
      <w:pPr>
        <w:autoSpaceDE w:val="0"/>
        <w:autoSpaceDN w:val="0"/>
        <w:adjustRightInd w:val="0"/>
        <w:jc w:val="both"/>
        <w:rPr>
          <w:sz w:val="22"/>
          <w:szCs w:val="22"/>
        </w:rPr>
      </w:pPr>
    </w:p>
    <w:p w:rsidR="009A70A5" w:rsidRPr="002434D2" w:rsidRDefault="009A70A5" w:rsidP="009A70A5">
      <w:pPr>
        <w:autoSpaceDE w:val="0"/>
        <w:autoSpaceDN w:val="0"/>
        <w:adjustRightInd w:val="0"/>
        <w:jc w:val="both"/>
        <w:rPr>
          <w:sz w:val="22"/>
          <w:szCs w:val="22"/>
        </w:rPr>
      </w:pPr>
    </w:p>
    <w:p w:rsidR="009A70A5" w:rsidRDefault="009A70A5" w:rsidP="009A70A5">
      <w:pPr>
        <w:autoSpaceDE w:val="0"/>
        <w:autoSpaceDN w:val="0"/>
        <w:adjustRightInd w:val="0"/>
        <w:jc w:val="both"/>
        <w:rPr>
          <w:sz w:val="22"/>
          <w:szCs w:val="22"/>
        </w:rPr>
      </w:pPr>
    </w:p>
    <w:p w:rsidR="000E4DD8" w:rsidRDefault="000E4DD8" w:rsidP="009A70A5">
      <w:pPr>
        <w:autoSpaceDE w:val="0"/>
        <w:autoSpaceDN w:val="0"/>
        <w:adjustRightInd w:val="0"/>
        <w:jc w:val="both"/>
        <w:rPr>
          <w:sz w:val="22"/>
          <w:szCs w:val="22"/>
        </w:rPr>
      </w:pPr>
    </w:p>
    <w:p w:rsidR="000E4DD8" w:rsidRDefault="000E4DD8" w:rsidP="009A70A5">
      <w:pPr>
        <w:autoSpaceDE w:val="0"/>
        <w:autoSpaceDN w:val="0"/>
        <w:adjustRightInd w:val="0"/>
        <w:jc w:val="both"/>
        <w:rPr>
          <w:sz w:val="22"/>
          <w:szCs w:val="22"/>
        </w:rPr>
      </w:pPr>
    </w:p>
    <w:p w:rsidR="000E4DD8" w:rsidRDefault="000E4DD8" w:rsidP="009A70A5">
      <w:pPr>
        <w:autoSpaceDE w:val="0"/>
        <w:autoSpaceDN w:val="0"/>
        <w:adjustRightInd w:val="0"/>
        <w:jc w:val="both"/>
        <w:rPr>
          <w:sz w:val="22"/>
          <w:szCs w:val="22"/>
        </w:rPr>
      </w:pPr>
    </w:p>
    <w:p w:rsidR="000E4DD8" w:rsidRDefault="000E4DD8" w:rsidP="009A70A5">
      <w:pPr>
        <w:autoSpaceDE w:val="0"/>
        <w:autoSpaceDN w:val="0"/>
        <w:adjustRightInd w:val="0"/>
        <w:jc w:val="both"/>
        <w:rPr>
          <w:sz w:val="22"/>
          <w:szCs w:val="22"/>
        </w:rPr>
      </w:pPr>
    </w:p>
    <w:p w:rsidR="000E4DD8" w:rsidRPr="002434D2" w:rsidRDefault="000E4DD8" w:rsidP="009A70A5">
      <w:pPr>
        <w:autoSpaceDE w:val="0"/>
        <w:autoSpaceDN w:val="0"/>
        <w:adjustRightInd w:val="0"/>
        <w:jc w:val="both"/>
        <w:rPr>
          <w:sz w:val="22"/>
          <w:szCs w:val="22"/>
        </w:rPr>
      </w:pPr>
    </w:p>
    <w:p w:rsidR="009A70A5" w:rsidRDefault="009A70A5" w:rsidP="009A70A5">
      <w:pPr>
        <w:autoSpaceDE w:val="0"/>
        <w:autoSpaceDN w:val="0"/>
        <w:adjustRightInd w:val="0"/>
        <w:jc w:val="both"/>
        <w:rPr>
          <w:sz w:val="22"/>
          <w:szCs w:val="22"/>
        </w:rPr>
      </w:pPr>
    </w:p>
    <w:p w:rsidR="00736D65" w:rsidRDefault="00736D65" w:rsidP="009A70A5">
      <w:pPr>
        <w:autoSpaceDE w:val="0"/>
        <w:autoSpaceDN w:val="0"/>
        <w:adjustRightInd w:val="0"/>
        <w:jc w:val="both"/>
        <w:rPr>
          <w:sz w:val="22"/>
          <w:szCs w:val="22"/>
        </w:rPr>
      </w:pPr>
    </w:p>
    <w:p w:rsidR="00736D65" w:rsidRDefault="00736D65" w:rsidP="009A70A5">
      <w:pPr>
        <w:autoSpaceDE w:val="0"/>
        <w:autoSpaceDN w:val="0"/>
        <w:adjustRightInd w:val="0"/>
        <w:jc w:val="both"/>
        <w:rPr>
          <w:sz w:val="22"/>
          <w:szCs w:val="22"/>
        </w:rPr>
      </w:pPr>
    </w:p>
    <w:p w:rsidR="00736D65" w:rsidRPr="002434D2" w:rsidRDefault="00736D65" w:rsidP="009A70A5">
      <w:pPr>
        <w:autoSpaceDE w:val="0"/>
        <w:autoSpaceDN w:val="0"/>
        <w:adjustRightInd w:val="0"/>
        <w:jc w:val="both"/>
        <w:rPr>
          <w:sz w:val="22"/>
          <w:szCs w:val="22"/>
        </w:rPr>
      </w:pPr>
    </w:p>
    <w:p w:rsidR="009A70A5" w:rsidRPr="002434D2" w:rsidRDefault="009A70A5" w:rsidP="009A70A5">
      <w:pPr>
        <w:autoSpaceDE w:val="0"/>
        <w:autoSpaceDN w:val="0"/>
        <w:adjustRightInd w:val="0"/>
        <w:jc w:val="both"/>
        <w:rPr>
          <w:sz w:val="22"/>
          <w:szCs w:val="22"/>
        </w:rPr>
      </w:pPr>
    </w:p>
    <w:p w:rsidR="009A70A5" w:rsidRPr="002434D2" w:rsidRDefault="009A70A5" w:rsidP="009A70A5">
      <w:pPr>
        <w:autoSpaceDE w:val="0"/>
        <w:autoSpaceDN w:val="0"/>
        <w:adjustRightInd w:val="0"/>
        <w:jc w:val="both"/>
        <w:rPr>
          <w:sz w:val="22"/>
          <w:szCs w:val="22"/>
        </w:rPr>
      </w:pPr>
    </w:p>
    <w:p w:rsidR="009A70A5" w:rsidRDefault="009A70A5" w:rsidP="009A70A5">
      <w:pPr>
        <w:autoSpaceDE w:val="0"/>
        <w:autoSpaceDN w:val="0"/>
        <w:adjustRightInd w:val="0"/>
        <w:jc w:val="both"/>
        <w:rPr>
          <w:sz w:val="22"/>
          <w:szCs w:val="22"/>
        </w:rPr>
      </w:pPr>
    </w:p>
    <w:p w:rsidR="009A70A5" w:rsidRDefault="009A70A5" w:rsidP="009A70A5">
      <w:pPr>
        <w:autoSpaceDE w:val="0"/>
        <w:autoSpaceDN w:val="0"/>
        <w:adjustRightInd w:val="0"/>
        <w:jc w:val="both"/>
        <w:rPr>
          <w:sz w:val="22"/>
          <w:szCs w:val="22"/>
        </w:rPr>
      </w:pPr>
    </w:p>
    <w:p w:rsidR="009A70A5" w:rsidRDefault="009A70A5" w:rsidP="009A70A5">
      <w:pPr>
        <w:autoSpaceDE w:val="0"/>
        <w:autoSpaceDN w:val="0"/>
        <w:adjustRightInd w:val="0"/>
        <w:jc w:val="both"/>
        <w:rPr>
          <w:sz w:val="22"/>
          <w:szCs w:val="22"/>
        </w:rPr>
      </w:pPr>
    </w:p>
    <w:p w:rsidR="002C68FB" w:rsidRDefault="002C68FB" w:rsidP="009A70A5">
      <w:pPr>
        <w:autoSpaceDE w:val="0"/>
        <w:autoSpaceDN w:val="0"/>
        <w:adjustRightInd w:val="0"/>
        <w:jc w:val="both"/>
        <w:rPr>
          <w:sz w:val="22"/>
          <w:szCs w:val="22"/>
        </w:rPr>
      </w:pPr>
      <w:bookmarkStart w:id="0" w:name="_GoBack"/>
      <w:bookmarkEnd w:id="0"/>
    </w:p>
    <w:p w:rsidR="009A70A5" w:rsidRDefault="009A70A5" w:rsidP="009A70A5">
      <w:pPr>
        <w:autoSpaceDE w:val="0"/>
        <w:autoSpaceDN w:val="0"/>
        <w:adjustRightInd w:val="0"/>
        <w:jc w:val="both"/>
        <w:rPr>
          <w:sz w:val="22"/>
          <w:szCs w:val="22"/>
        </w:rPr>
      </w:pPr>
    </w:p>
    <w:p w:rsidR="009A70A5" w:rsidRPr="00FC5975" w:rsidRDefault="009A70A5" w:rsidP="009A70A5">
      <w:pPr>
        <w:autoSpaceDE w:val="0"/>
        <w:autoSpaceDN w:val="0"/>
        <w:adjustRightInd w:val="0"/>
        <w:jc w:val="both"/>
        <w:rPr>
          <w:b/>
        </w:rPr>
      </w:pPr>
      <w:r w:rsidRPr="00FC5975">
        <w:rPr>
          <w:b/>
        </w:rPr>
        <w:lastRenderedPageBreak/>
        <w:t>OPĆE I ADMINISTRATIVNE ODREDBE</w:t>
      </w:r>
    </w:p>
    <w:p w:rsidR="009A70A5" w:rsidRPr="002434D2" w:rsidRDefault="009A70A5" w:rsidP="009A70A5">
      <w:pPr>
        <w:autoSpaceDE w:val="0"/>
        <w:autoSpaceDN w:val="0"/>
        <w:adjustRightInd w:val="0"/>
        <w:jc w:val="both"/>
      </w:pPr>
    </w:p>
    <w:p w:rsidR="009A70A5" w:rsidRPr="002434D2" w:rsidRDefault="009A70A5" w:rsidP="009A70A5">
      <w:pPr>
        <w:autoSpaceDE w:val="0"/>
        <w:autoSpaceDN w:val="0"/>
        <w:adjustRightInd w:val="0"/>
        <w:jc w:val="both"/>
        <w:rPr>
          <w:b/>
        </w:rPr>
      </w:pPr>
      <w:r w:rsidRPr="002434D2">
        <w:rPr>
          <w:b/>
        </w:rPr>
        <w:t>ČLANAK 1 – OPĆE OBAVEZE</w:t>
      </w:r>
    </w:p>
    <w:p w:rsidR="009A70A5" w:rsidRPr="002434D2" w:rsidRDefault="009A70A5" w:rsidP="009A70A5">
      <w:pPr>
        <w:autoSpaceDE w:val="0"/>
        <w:autoSpaceDN w:val="0"/>
        <w:adjustRightInd w:val="0"/>
        <w:jc w:val="both"/>
      </w:pPr>
    </w:p>
    <w:p w:rsidR="009A70A5" w:rsidRDefault="009A70A5" w:rsidP="009A70A5">
      <w:pPr>
        <w:tabs>
          <w:tab w:val="left" w:pos="9360"/>
        </w:tabs>
        <w:autoSpaceDE w:val="0"/>
        <w:autoSpaceDN w:val="0"/>
        <w:adjustRightInd w:val="0"/>
        <w:jc w:val="both"/>
        <w:rPr>
          <w:color w:val="000000"/>
        </w:rPr>
      </w:pPr>
      <w:r w:rsidRPr="002434D2">
        <w:rPr>
          <w:color w:val="000000"/>
        </w:rPr>
        <w:t xml:space="preserve">1.1. Korisnik će provesti Projekt na vlastitu odgovornost i u skladu sa Opisom Projekta u Dodatku B </w:t>
      </w:r>
    </w:p>
    <w:p w:rsidR="009A70A5" w:rsidRPr="002434D2" w:rsidRDefault="009A70A5" w:rsidP="009A70A5">
      <w:pPr>
        <w:tabs>
          <w:tab w:val="left" w:pos="9360"/>
        </w:tabs>
        <w:autoSpaceDE w:val="0"/>
        <w:autoSpaceDN w:val="0"/>
        <w:adjustRightInd w:val="0"/>
        <w:jc w:val="both"/>
        <w:rPr>
          <w:color w:val="000000"/>
        </w:rPr>
      </w:pPr>
      <w:r w:rsidRPr="002434D2">
        <w:rPr>
          <w:color w:val="000000"/>
        </w:rPr>
        <w:t>te će raditi na tome da ostvari ciljeve koji su tamo navedeni.</w:t>
      </w:r>
    </w:p>
    <w:p w:rsidR="009A70A5" w:rsidRPr="002434D2" w:rsidRDefault="009A70A5" w:rsidP="009A70A5">
      <w:pPr>
        <w:tabs>
          <w:tab w:val="left" w:pos="9360"/>
        </w:tabs>
        <w:autoSpaceDE w:val="0"/>
        <w:autoSpaceDN w:val="0"/>
        <w:adjustRightInd w:val="0"/>
        <w:jc w:val="both"/>
        <w:rPr>
          <w:color w:val="000000"/>
        </w:rPr>
      </w:pPr>
    </w:p>
    <w:p w:rsidR="009A70A5" w:rsidRDefault="009A70A5" w:rsidP="009A70A5">
      <w:pPr>
        <w:tabs>
          <w:tab w:val="left" w:pos="9360"/>
        </w:tabs>
        <w:autoSpaceDE w:val="0"/>
        <w:autoSpaceDN w:val="0"/>
        <w:adjustRightInd w:val="0"/>
        <w:jc w:val="both"/>
        <w:rPr>
          <w:color w:val="000000"/>
        </w:rPr>
      </w:pPr>
      <w:r w:rsidRPr="002434D2">
        <w:rPr>
          <w:color w:val="000000"/>
        </w:rPr>
        <w:t>1.2. Korisnik će provesti Projekt sa nužnom brigom, efikasnošću, transparentnosti i marljivošću, u skladu sa najboljim praksama na tom polju te u skladu sa Ugovorom</w:t>
      </w:r>
      <w:r>
        <w:rPr>
          <w:color w:val="000000"/>
        </w:rPr>
        <w:t xml:space="preserve"> o sufinanciranju</w:t>
      </w:r>
      <w:r w:rsidRPr="002434D2">
        <w:rPr>
          <w:color w:val="000000"/>
        </w:rPr>
        <w:t xml:space="preserve">. U tu svrhu </w:t>
      </w:r>
      <w:r>
        <w:rPr>
          <w:color w:val="000000"/>
        </w:rPr>
        <w:t>K</w:t>
      </w:r>
      <w:r w:rsidRPr="002434D2">
        <w:rPr>
          <w:color w:val="000000"/>
        </w:rPr>
        <w:t xml:space="preserve">orisnik će upotrijebiti sva financijska, ljudska i materijalna sredstva koja su potrebna za potpunu provedbu Projekta kako je navedeno u Dodatku B (Opis Projekta). </w:t>
      </w:r>
    </w:p>
    <w:p w:rsidR="009A70A5" w:rsidRPr="002434D2" w:rsidRDefault="009A70A5" w:rsidP="009A70A5">
      <w:pPr>
        <w:tabs>
          <w:tab w:val="left" w:pos="9360"/>
        </w:tabs>
        <w:autoSpaceDE w:val="0"/>
        <w:autoSpaceDN w:val="0"/>
        <w:adjustRightInd w:val="0"/>
        <w:jc w:val="both"/>
        <w:rPr>
          <w:color w:val="000000"/>
        </w:rPr>
      </w:pPr>
    </w:p>
    <w:p w:rsidR="009A70A5" w:rsidRDefault="009A70A5" w:rsidP="009A70A5">
      <w:pPr>
        <w:ind w:right="23"/>
        <w:jc w:val="both"/>
        <w:rPr>
          <w:color w:val="000000"/>
        </w:rPr>
      </w:pPr>
      <w:r w:rsidRPr="002434D2">
        <w:rPr>
          <w:color w:val="000000"/>
        </w:rPr>
        <w:t xml:space="preserve">1.3. Korisnik će djelovati sam ili u sklopu partnerstva sa jednim ili više </w:t>
      </w:r>
      <w:r>
        <w:rPr>
          <w:color w:val="000000"/>
        </w:rPr>
        <w:t>partnerom navedenim u Opisu Projekta.</w:t>
      </w:r>
    </w:p>
    <w:p w:rsidR="009A70A5" w:rsidRDefault="009A70A5" w:rsidP="009A70A5">
      <w:pPr>
        <w:ind w:right="23"/>
        <w:jc w:val="both"/>
        <w:rPr>
          <w:color w:val="000000"/>
        </w:rPr>
      </w:pPr>
    </w:p>
    <w:p w:rsidR="009A70A5" w:rsidRDefault="009A70A5" w:rsidP="009A70A5">
      <w:pPr>
        <w:ind w:right="23"/>
        <w:jc w:val="both"/>
        <w:rPr>
          <w:color w:val="000000"/>
        </w:rPr>
      </w:pPr>
      <w:r>
        <w:rPr>
          <w:color w:val="000000"/>
        </w:rPr>
        <w:t xml:space="preserve">1.4. </w:t>
      </w:r>
      <w:r w:rsidRPr="003E6CDE">
        <w:rPr>
          <w:color w:val="000000"/>
        </w:rPr>
        <w:t>Ako provedba projekta zahtijeva od Korisnika zaključivanje ugovora o nabavi, postupak nabave mora se obaviti sukladno Zakonu o javnoj nabavi i u skladu s pravilima o transparentnosti i jednakom odnosu prema svim potencijalnim ugovarateljima, pri čemu treba voditi računa da se izbjegne sukob interesa.</w:t>
      </w:r>
    </w:p>
    <w:p w:rsidR="009A70A5" w:rsidRPr="004C5696" w:rsidRDefault="009A70A5" w:rsidP="009A70A5">
      <w:pPr>
        <w:ind w:right="23"/>
        <w:jc w:val="both"/>
      </w:pPr>
      <w:r w:rsidRPr="004C5696">
        <w:t>Ministarstvo može propisati način provedbe postupka javne nabave u slučajevima kada se s obzirom na procijenjenu vrijednost nabave na treba primjenjivati Zakon o javnoj nabavi kako je to određeno člankom 18. st. 3. Zakona o javnoj nabavi (Narodne novine, broj 90/11, 83/13, 143/13).</w:t>
      </w:r>
      <w:r>
        <w:t xml:space="preserve"> </w:t>
      </w:r>
      <w:r w:rsidRPr="004C5696">
        <w:t>Ukoliko Ministarstvo da uputu o načinu provođenja postupka javne nabave Korisnik je dužan postupiti u skladu s uputom.</w:t>
      </w:r>
      <w:r>
        <w:t xml:space="preserve"> </w:t>
      </w:r>
    </w:p>
    <w:p w:rsidR="009A70A5" w:rsidRPr="004C5696" w:rsidRDefault="009A70A5" w:rsidP="009A70A5">
      <w:pPr>
        <w:widowControl w:val="0"/>
        <w:autoSpaceDE w:val="0"/>
        <w:autoSpaceDN w:val="0"/>
        <w:adjustRightInd w:val="0"/>
        <w:ind w:right="23"/>
        <w:jc w:val="both"/>
      </w:pPr>
      <w:r w:rsidRPr="004C5696">
        <w:t>Ukoliko se utvrdi nepravilnost u postupku javne nabave, Ministarstvo će od korisnika zatražiti povrat dobivenih sredstava. Ukoliko Korisnik ne udovolji tom zahtjevu, Ministarstvo će aktivirati sredstva osiguranja (zadužnicu).</w:t>
      </w:r>
    </w:p>
    <w:p w:rsidR="009A70A5" w:rsidRPr="004C5696" w:rsidRDefault="009A70A5" w:rsidP="009A70A5">
      <w:pPr>
        <w:widowControl w:val="0"/>
        <w:autoSpaceDE w:val="0"/>
        <w:autoSpaceDN w:val="0"/>
        <w:adjustRightInd w:val="0"/>
        <w:ind w:right="23"/>
        <w:jc w:val="both"/>
      </w:pPr>
      <w:r w:rsidRPr="004C5696">
        <w:t>Ulaganje sredstava koja su odobrena iz Programa provodit će se u skladu s podacima predočenim od strane Korisnika.</w:t>
      </w:r>
    </w:p>
    <w:p w:rsidR="009A70A5" w:rsidRPr="004C5696" w:rsidRDefault="009A70A5" w:rsidP="009A70A5">
      <w:pPr>
        <w:widowControl w:val="0"/>
        <w:autoSpaceDE w:val="0"/>
        <w:autoSpaceDN w:val="0"/>
        <w:adjustRightInd w:val="0"/>
        <w:ind w:right="23"/>
        <w:jc w:val="both"/>
      </w:pPr>
      <w:r w:rsidRPr="004C5696">
        <w:t>Dokumentacija za nadmetanje, zapisnik o javnom otvaranju ponuda, zapisnik o pregledu i ocjeni ponuda i sva korespondencija i dokumenti vezani uz provedeni postupak javne nabave, a koji se izmjenjuju između ponuditelja i naručitelja/korisnika moraju biti dostupni predstavnicima Ministarstva na uvid i kontrolu.</w:t>
      </w:r>
    </w:p>
    <w:p w:rsidR="009A70A5" w:rsidRDefault="009A70A5" w:rsidP="009A70A5">
      <w:pPr>
        <w:tabs>
          <w:tab w:val="left" w:pos="9360"/>
        </w:tabs>
        <w:autoSpaceDE w:val="0"/>
        <w:autoSpaceDN w:val="0"/>
        <w:adjustRightInd w:val="0"/>
        <w:jc w:val="both"/>
        <w:rPr>
          <w:color w:val="000000"/>
        </w:rPr>
      </w:pPr>
      <w:r w:rsidRPr="002434D2">
        <w:rPr>
          <w:color w:val="000000"/>
        </w:rPr>
        <w:t>Ugovaratelj ne prihvaća nikakvu ugovornu obvezu proizašlu temeljem ugovora između Korisnika i Korisnikovih partnera ili Korisnika i izvođača izuzev ugovornih obveza koje su navedene u ugovoru između Ugovaratelja i Korisnika, odnosno u ov</w:t>
      </w:r>
      <w:r>
        <w:rPr>
          <w:color w:val="000000"/>
        </w:rPr>
        <w:t>i</w:t>
      </w:r>
      <w:r w:rsidRPr="002434D2">
        <w:rPr>
          <w:color w:val="000000"/>
        </w:rPr>
        <w:t xml:space="preserve">m Općim </w:t>
      </w:r>
      <w:r>
        <w:rPr>
          <w:color w:val="000000"/>
        </w:rPr>
        <w:t>u</w:t>
      </w:r>
      <w:r w:rsidRPr="002434D2">
        <w:rPr>
          <w:color w:val="000000"/>
        </w:rPr>
        <w:t>vjeti</w:t>
      </w:r>
      <w:r>
        <w:rPr>
          <w:color w:val="000000"/>
        </w:rPr>
        <w:t>ma.</w:t>
      </w:r>
      <w:r w:rsidRPr="002434D2">
        <w:rPr>
          <w:color w:val="000000"/>
        </w:rPr>
        <w:t xml:space="preserve"> </w:t>
      </w:r>
      <w:r>
        <w:rPr>
          <w:color w:val="000000"/>
        </w:rPr>
        <w:t>Z</w:t>
      </w:r>
      <w:r w:rsidRPr="002434D2">
        <w:rPr>
          <w:color w:val="000000"/>
        </w:rPr>
        <w:t>a provedbu Projekta Ugovaratelju će biti odgovoran samo Korisnik.</w:t>
      </w:r>
    </w:p>
    <w:p w:rsidR="009A70A5" w:rsidRPr="002434D2" w:rsidRDefault="009A70A5" w:rsidP="009A70A5">
      <w:pPr>
        <w:tabs>
          <w:tab w:val="left" w:pos="9360"/>
        </w:tabs>
        <w:autoSpaceDE w:val="0"/>
        <w:autoSpaceDN w:val="0"/>
        <w:adjustRightInd w:val="0"/>
        <w:jc w:val="both"/>
        <w:rPr>
          <w:color w:val="000000"/>
        </w:rPr>
      </w:pPr>
    </w:p>
    <w:p w:rsidR="009A70A5" w:rsidRPr="002434D2" w:rsidRDefault="009A70A5" w:rsidP="009A70A5">
      <w:pPr>
        <w:tabs>
          <w:tab w:val="left" w:pos="9360"/>
        </w:tabs>
        <w:autoSpaceDE w:val="0"/>
        <w:autoSpaceDN w:val="0"/>
        <w:adjustRightInd w:val="0"/>
        <w:jc w:val="both"/>
        <w:rPr>
          <w:color w:val="000000"/>
        </w:rPr>
      </w:pPr>
      <w:r w:rsidRPr="002434D2">
        <w:rPr>
          <w:color w:val="000000"/>
        </w:rPr>
        <w:t>1.</w:t>
      </w:r>
      <w:r>
        <w:rPr>
          <w:color w:val="000000"/>
        </w:rPr>
        <w:t>5</w:t>
      </w:r>
      <w:r w:rsidRPr="002434D2">
        <w:rPr>
          <w:color w:val="000000"/>
        </w:rPr>
        <w:t>. Korisnik i Ugovaratelj su jedine stranke u postupku zaključenja Ugovora</w:t>
      </w:r>
      <w:r>
        <w:rPr>
          <w:color w:val="000000"/>
        </w:rPr>
        <w:t xml:space="preserve"> o sufinanciranju</w:t>
      </w:r>
      <w:r w:rsidRPr="002434D2">
        <w:rPr>
          <w:color w:val="000000"/>
        </w:rPr>
        <w:t>.</w:t>
      </w:r>
    </w:p>
    <w:p w:rsidR="009A70A5" w:rsidRPr="002434D2" w:rsidRDefault="009A70A5" w:rsidP="009A70A5">
      <w:pPr>
        <w:autoSpaceDE w:val="0"/>
        <w:autoSpaceDN w:val="0"/>
        <w:adjustRightInd w:val="0"/>
        <w:jc w:val="both"/>
        <w:rPr>
          <w:b/>
          <w:color w:val="000000"/>
        </w:rPr>
      </w:pPr>
    </w:p>
    <w:p w:rsidR="009A70A5" w:rsidRPr="002434D2" w:rsidRDefault="009A70A5" w:rsidP="009A70A5">
      <w:pPr>
        <w:autoSpaceDE w:val="0"/>
        <w:autoSpaceDN w:val="0"/>
        <w:adjustRightInd w:val="0"/>
        <w:jc w:val="both"/>
        <w:rPr>
          <w:b/>
          <w:color w:val="000000"/>
        </w:rPr>
      </w:pPr>
      <w:r w:rsidRPr="002434D2">
        <w:rPr>
          <w:b/>
          <w:color w:val="000000"/>
        </w:rPr>
        <w:t>ČLANAK 2 – OBAVEZA OSIGURAVANJA INFORMACIJA I FINANCIJSKIH I TEHNIČKIH IZVJEŠĆA</w:t>
      </w:r>
    </w:p>
    <w:p w:rsidR="009A70A5" w:rsidRPr="002434D2" w:rsidRDefault="009A70A5" w:rsidP="009A70A5">
      <w:pPr>
        <w:autoSpaceDE w:val="0"/>
        <w:autoSpaceDN w:val="0"/>
        <w:adjustRightInd w:val="0"/>
        <w:jc w:val="both"/>
        <w:rPr>
          <w:color w:val="000000"/>
        </w:rPr>
      </w:pPr>
    </w:p>
    <w:p w:rsidR="009A70A5" w:rsidRPr="002434D2" w:rsidRDefault="009A70A5" w:rsidP="009A70A5">
      <w:pPr>
        <w:autoSpaceDE w:val="0"/>
        <w:autoSpaceDN w:val="0"/>
        <w:adjustRightInd w:val="0"/>
        <w:jc w:val="both"/>
        <w:rPr>
          <w:color w:val="000000"/>
        </w:rPr>
      </w:pPr>
      <w:r w:rsidRPr="002434D2">
        <w:rPr>
          <w:color w:val="000000"/>
        </w:rPr>
        <w:t>2.1. Prije potpisa Ugovora</w:t>
      </w:r>
      <w:r>
        <w:rPr>
          <w:color w:val="000000"/>
        </w:rPr>
        <w:t xml:space="preserve"> o sufinanciranju</w:t>
      </w:r>
      <w:r w:rsidRPr="002434D2">
        <w:rPr>
          <w:color w:val="000000"/>
        </w:rPr>
        <w:t>, Korisnik je od Ugovaratelja dobio pisanu obavijest da je odabran</w:t>
      </w:r>
      <w:r>
        <w:rPr>
          <w:color w:val="000000"/>
        </w:rPr>
        <w:t xml:space="preserve"> za sufinanciranje. Korisnik je </w:t>
      </w:r>
      <w:r w:rsidRPr="002434D2">
        <w:rPr>
          <w:color w:val="000000"/>
        </w:rPr>
        <w:t>dužan Ugovaratelju dostaviti bjanko zadužnicu na iznos koji odredi Ugovaratelj</w:t>
      </w:r>
      <w:r>
        <w:rPr>
          <w:color w:val="000000"/>
        </w:rPr>
        <w:t>, Financijsku identifikaciju</w:t>
      </w:r>
      <w:r w:rsidRPr="002434D2">
        <w:rPr>
          <w:color w:val="000000"/>
        </w:rPr>
        <w:t xml:space="preserve"> i </w:t>
      </w:r>
      <w:r>
        <w:rPr>
          <w:color w:val="000000"/>
        </w:rPr>
        <w:t>Revidirani p</w:t>
      </w:r>
      <w:r w:rsidRPr="002434D2">
        <w:rPr>
          <w:color w:val="000000"/>
        </w:rPr>
        <w:t xml:space="preserve">roračun projekta. </w:t>
      </w:r>
    </w:p>
    <w:p w:rsidR="009A70A5" w:rsidRPr="002434D2" w:rsidRDefault="009A70A5" w:rsidP="009A70A5">
      <w:pPr>
        <w:autoSpaceDE w:val="0"/>
        <w:autoSpaceDN w:val="0"/>
        <w:adjustRightInd w:val="0"/>
        <w:jc w:val="both"/>
        <w:rPr>
          <w:color w:val="000000"/>
        </w:rPr>
      </w:pPr>
      <w:r w:rsidRPr="002434D2">
        <w:rPr>
          <w:color w:val="000000"/>
        </w:rPr>
        <w:t>Korisnik mora osigurati</w:t>
      </w:r>
      <w:r>
        <w:rPr>
          <w:color w:val="000000"/>
        </w:rPr>
        <w:t xml:space="preserve"> </w:t>
      </w:r>
      <w:r w:rsidRPr="002434D2">
        <w:rPr>
          <w:color w:val="000000"/>
        </w:rPr>
        <w:t xml:space="preserve">Ugovaratelju sve tražene informacije </w:t>
      </w:r>
      <w:r>
        <w:rPr>
          <w:color w:val="000000"/>
        </w:rPr>
        <w:t xml:space="preserve">o </w:t>
      </w:r>
      <w:r w:rsidRPr="002434D2">
        <w:rPr>
          <w:color w:val="000000"/>
        </w:rPr>
        <w:t>provedbi Projekta</w:t>
      </w:r>
      <w:r>
        <w:rPr>
          <w:color w:val="000000"/>
        </w:rPr>
        <w:t xml:space="preserve"> te stoga prilikom svakog zahtjeva za plaćanje</w:t>
      </w:r>
      <w:r>
        <w:rPr>
          <w:b/>
          <w:color w:val="000000"/>
        </w:rPr>
        <w:t xml:space="preserve"> </w:t>
      </w:r>
      <w:r w:rsidRPr="002434D2">
        <w:rPr>
          <w:color w:val="000000"/>
        </w:rPr>
        <w:t xml:space="preserve">mora </w:t>
      </w:r>
      <w:r>
        <w:rPr>
          <w:color w:val="000000"/>
        </w:rPr>
        <w:t>Ugovaratelju dostaviti</w:t>
      </w:r>
      <w:r w:rsidRPr="002434D2">
        <w:rPr>
          <w:color w:val="000000"/>
        </w:rPr>
        <w:t xml:space="preserve"> Periodičn</w:t>
      </w:r>
      <w:r>
        <w:rPr>
          <w:color w:val="000000"/>
        </w:rPr>
        <w:t>o</w:t>
      </w:r>
      <w:r w:rsidRPr="002434D2">
        <w:rPr>
          <w:color w:val="000000"/>
        </w:rPr>
        <w:t xml:space="preserve"> izvje</w:t>
      </w:r>
      <w:r>
        <w:rPr>
          <w:color w:val="000000"/>
        </w:rPr>
        <w:t>šće</w:t>
      </w:r>
      <w:r w:rsidRPr="002434D2">
        <w:rPr>
          <w:color w:val="000000"/>
        </w:rPr>
        <w:t xml:space="preserve"> te</w:t>
      </w:r>
      <w:r>
        <w:rPr>
          <w:color w:val="000000"/>
        </w:rPr>
        <w:t xml:space="preserve"> po završetku projekta i</w:t>
      </w:r>
      <w:r w:rsidRPr="002434D2">
        <w:rPr>
          <w:color w:val="000000"/>
        </w:rPr>
        <w:t xml:space="preserve"> Završn</w:t>
      </w:r>
      <w:r>
        <w:rPr>
          <w:color w:val="000000"/>
        </w:rPr>
        <w:t>o izvješće. Ova izvješća se sastoje</w:t>
      </w:r>
      <w:r w:rsidRPr="002434D2">
        <w:rPr>
          <w:color w:val="000000"/>
        </w:rPr>
        <w:t xml:space="preserve"> od tehničkog i financijskog djela te pokriva</w:t>
      </w:r>
      <w:r>
        <w:rPr>
          <w:color w:val="000000"/>
        </w:rPr>
        <w:t>ju</w:t>
      </w:r>
      <w:r w:rsidRPr="002434D2">
        <w:rPr>
          <w:color w:val="000000"/>
        </w:rPr>
        <w:t xml:space="preserve"> Projekt u cijelosti. Ugovaratelj </w:t>
      </w:r>
      <w:r>
        <w:rPr>
          <w:color w:val="000000"/>
        </w:rPr>
        <w:t xml:space="preserve">pored ovih izvješća </w:t>
      </w:r>
      <w:r w:rsidRPr="002434D2">
        <w:rPr>
          <w:color w:val="000000"/>
        </w:rPr>
        <w:t xml:space="preserve">može zatražiti </w:t>
      </w:r>
      <w:r>
        <w:rPr>
          <w:color w:val="000000"/>
        </w:rPr>
        <w:t>i druge</w:t>
      </w:r>
      <w:r w:rsidRPr="002434D2">
        <w:rPr>
          <w:color w:val="000000"/>
        </w:rPr>
        <w:t xml:space="preserve"> dodatn</w:t>
      </w:r>
      <w:r>
        <w:rPr>
          <w:color w:val="000000"/>
        </w:rPr>
        <w:t>e</w:t>
      </w:r>
      <w:r w:rsidRPr="002434D2">
        <w:rPr>
          <w:color w:val="000000"/>
        </w:rPr>
        <w:t xml:space="preserve"> informacij</w:t>
      </w:r>
      <w:r>
        <w:rPr>
          <w:color w:val="000000"/>
        </w:rPr>
        <w:t>e u svezi realizacije Projekta</w:t>
      </w:r>
      <w:r w:rsidRPr="002434D2">
        <w:rPr>
          <w:color w:val="000000"/>
        </w:rPr>
        <w:t xml:space="preserve"> </w:t>
      </w:r>
      <w:r>
        <w:rPr>
          <w:color w:val="000000"/>
        </w:rPr>
        <w:t>koje mu Korisnik mora</w:t>
      </w:r>
      <w:r w:rsidRPr="002434D2">
        <w:rPr>
          <w:color w:val="000000"/>
        </w:rPr>
        <w:t xml:space="preserve"> osigura</w:t>
      </w:r>
      <w:r>
        <w:rPr>
          <w:color w:val="000000"/>
        </w:rPr>
        <w:t>ti</w:t>
      </w:r>
      <w:r w:rsidRPr="002434D2">
        <w:rPr>
          <w:color w:val="000000"/>
        </w:rPr>
        <w:t xml:space="preserve"> u pisanoj formi u roku od 7 dana od dana slanja upita.</w:t>
      </w:r>
    </w:p>
    <w:p w:rsidR="009A70A5" w:rsidRPr="002434D2" w:rsidRDefault="009A70A5" w:rsidP="009A70A5">
      <w:pPr>
        <w:autoSpaceDE w:val="0"/>
        <w:autoSpaceDN w:val="0"/>
        <w:adjustRightInd w:val="0"/>
        <w:ind w:firstLine="360"/>
        <w:jc w:val="both"/>
        <w:rPr>
          <w:color w:val="000000"/>
        </w:rPr>
      </w:pPr>
    </w:p>
    <w:p w:rsidR="009A70A5" w:rsidRPr="002434D2" w:rsidRDefault="009A70A5" w:rsidP="009A70A5">
      <w:pPr>
        <w:autoSpaceDE w:val="0"/>
        <w:autoSpaceDN w:val="0"/>
        <w:adjustRightInd w:val="0"/>
        <w:jc w:val="both"/>
        <w:rPr>
          <w:color w:val="000000"/>
        </w:rPr>
      </w:pPr>
      <w:r w:rsidRPr="002434D2">
        <w:rPr>
          <w:color w:val="000000"/>
        </w:rPr>
        <w:t>2.2. Svak</w:t>
      </w:r>
      <w:r>
        <w:rPr>
          <w:color w:val="000000"/>
        </w:rPr>
        <w:t>o</w:t>
      </w:r>
      <w:r w:rsidRPr="002434D2">
        <w:rPr>
          <w:color w:val="000000"/>
        </w:rPr>
        <w:t xml:space="preserve"> Periodičn</w:t>
      </w:r>
      <w:r>
        <w:rPr>
          <w:color w:val="000000"/>
        </w:rPr>
        <w:t>o</w:t>
      </w:r>
      <w:r w:rsidRPr="002434D2">
        <w:rPr>
          <w:color w:val="000000"/>
        </w:rPr>
        <w:t xml:space="preserve"> izvješ</w:t>
      </w:r>
      <w:r>
        <w:rPr>
          <w:color w:val="000000"/>
        </w:rPr>
        <w:t>će</w:t>
      </w:r>
      <w:r w:rsidRPr="002434D2">
        <w:rPr>
          <w:color w:val="000000"/>
        </w:rPr>
        <w:t xml:space="preserve"> mora </w:t>
      </w:r>
      <w:r>
        <w:rPr>
          <w:color w:val="000000"/>
        </w:rPr>
        <w:t>obuhvatiti</w:t>
      </w:r>
      <w:r w:rsidRPr="002434D2">
        <w:rPr>
          <w:color w:val="000000"/>
        </w:rPr>
        <w:t xml:space="preserve"> sve aspekte provedbe Projekta za predviđeni period. Izvješ</w:t>
      </w:r>
      <w:r>
        <w:rPr>
          <w:color w:val="000000"/>
        </w:rPr>
        <w:t>će</w:t>
      </w:r>
      <w:r w:rsidRPr="002434D2">
        <w:rPr>
          <w:color w:val="000000"/>
        </w:rPr>
        <w:t xml:space="preserve"> mora biti napravljen</w:t>
      </w:r>
      <w:r>
        <w:rPr>
          <w:color w:val="000000"/>
        </w:rPr>
        <w:t>o</w:t>
      </w:r>
      <w:r w:rsidRPr="002434D2">
        <w:rPr>
          <w:color w:val="000000"/>
        </w:rPr>
        <w:t xml:space="preserve"> na </w:t>
      </w:r>
      <w:r>
        <w:rPr>
          <w:color w:val="000000"/>
        </w:rPr>
        <w:t xml:space="preserve">način da omogući usporedbu između </w:t>
      </w:r>
      <w:r w:rsidRPr="002434D2">
        <w:rPr>
          <w:color w:val="000000"/>
        </w:rPr>
        <w:t>ciljeva, predloženih metoda i očekivanih rezultata navedenih u Opisu projekta i detaljima proračuna za Projekt</w:t>
      </w:r>
      <w:r>
        <w:rPr>
          <w:color w:val="000000"/>
        </w:rPr>
        <w:t xml:space="preserve"> i </w:t>
      </w:r>
      <w:r w:rsidRPr="002434D2">
        <w:rPr>
          <w:color w:val="000000"/>
        </w:rPr>
        <w:t>upotrijeblje</w:t>
      </w:r>
      <w:r>
        <w:rPr>
          <w:color w:val="000000"/>
        </w:rPr>
        <w:t xml:space="preserve">nih metoda, učinjenih troškova i </w:t>
      </w:r>
      <w:r w:rsidRPr="002434D2">
        <w:rPr>
          <w:color w:val="000000"/>
        </w:rPr>
        <w:t>dobivenih rezultata</w:t>
      </w:r>
      <w:r>
        <w:rPr>
          <w:color w:val="000000"/>
        </w:rPr>
        <w:t>.</w:t>
      </w:r>
      <w:r w:rsidRPr="002434D2">
        <w:rPr>
          <w:color w:val="000000"/>
        </w:rPr>
        <w:t xml:space="preserve"> Izvješće će uključivati izjavu Korisnika za određeni period te radni plan za sljedeću fazu provedbe Projekta. </w:t>
      </w:r>
    </w:p>
    <w:p w:rsidR="009A70A5" w:rsidRPr="002434D2" w:rsidRDefault="009A70A5" w:rsidP="009A70A5">
      <w:pPr>
        <w:tabs>
          <w:tab w:val="left" w:pos="1320"/>
        </w:tabs>
        <w:jc w:val="both"/>
      </w:pPr>
    </w:p>
    <w:p w:rsidR="009A70A5" w:rsidRDefault="009A70A5" w:rsidP="009A70A5">
      <w:pPr>
        <w:autoSpaceDE w:val="0"/>
        <w:autoSpaceDN w:val="0"/>
        <w:adjustRightInd w:val="0"/>
        <w:jc w:val="both"/>
        <w:rPr>
          <w:color w:val="000000"/>
        </w:rPr>
      </w:pPr>
      <w:r w:rsidRPr="002434D2">
        <w:rPr>
          <w:color w:val="000000"/>
        </w:rPr>
        <w:t>2.3. Završno izvješće će dodatno sadržavati detaljan opis uvjeta pod kojima je proveden Projekt, informacije o poduzetim mjerama za osiguranje vidljivosti Ugovaratelja sufinanciranja, informacije pomoću kojih će se procijeniti utjecaj Projekta</w:t>
      </w:r>
      <w:r>
        <w:rPr>
          <w:color w:val="000000"/>
        </w:rPr>
        <w:t xml:space="preserve"> na ciljane skupine i u kojoj mjeri</w:t>
      </w:r>
      <w:r w:rsidRPr="002434D2">
        <w:rPr>
          <w:color w:val="000000"/>
        </w:rPr>
        <w:t xml:space="preserve"> te konačnu izjavu o </w:t>
      </w:r>
      <w:r>
        <w:rPr>
          <w:color w:val="000000"/>
        </w:rPr>
        <w:t>provedbi Projekta.</w:t>
      </w:r>
    </w:p>
    <w:p w:rsidR="009A70A5" w:rsidRPr="002434D2" w:rsidRDefault="009A70A5" w:rsidP="009A70A5">
      <w:pPr>
        <w:autoSpaceDE w:val="0"/>
        <w:autoSpaceDN w:val="0"/>
        <w:adjustRightInd w:val="0"/>
        <w:jc w:val="both"/>
        <w:rPr>
          <w:color w:val="000000"/>
        </w:rPr>
      </w:pPr>
      <w:r w:rsidRPr="002434D2">
        <w:rPr>
          <w:color w:val="000000"/>
        </w:rPr>
        <w:t xml:space="preserve">Završno izvješće predstavlja zaokruženu financijsku konstrukciju i pokazuje da su sve aktivnosti </w:t>
      </w:r>
      <w:r>
        <w:rPr>
          <w:color w:val="000000"/>
        </w:rPr>
        <w:t>na projektu, planirane za 2014.</w:t>
      </w:r>
      <w:r w:rsidR="009635EF">
        <w:rPr>
          <w:color w:val="000000"/>
        </w:rPr>
        <w:t xml:space="preserve"> godinu</w:t>
      </w:r>
      <w:r>
        <w:rPr>
          <w:color w:val="000000"/>
        </w:rPr>
        <w:t xml:space="preserve"> </w:t>
      </w:r>
      <w:r w:rsidRPr="002434D2">
        <w:rPr>
          <w:color w:val="000000"/>
        </w:rPr>
        <w:t>provedene</w:t>
      </w:r>
      <w:r>
        <w:rPr>
          <w:color w:val="000000"/>
        </w:rPr>
        <w:t xml:space="preserve"> te</w:t>
      </w:r>
      <w:r w:rsidRPr="002434D2">
        <w:rPr>
          <w:color w:val="000000"/>
        </w:rPr>
        <w:t xml:space="preserve"> da su plaćene i </w:t>
      </w:r>
      <w:r>
        <w:rPr>
          <w:color w:val="000000"/>
        </w:rPr>
        <w:t>od</w:t>
      </w:r>
      <w:r w:rsidRPr="002434D2">
        <w:rPr>
          <w:color w:val="000000"/>
        </w:rPr>
        <w:t xml:space="preserve"> strane Korisnika. Ugovaratelj će dostaviti Korisniku predložak za izradu izvješća.</w:t>
      </w:r>
    </w:p>
    <w:p w:rsidR="009A70A5" w:rsidRPr="002434D2" w:rsidRDefault="009A70A5" w:rsidP="009A70A5">
      <w:pPr>
        <w:autoSpaceDE w:val="0"/>
        <w:autoSpaceDN w:val="0"/>
        <w:adjustRightInd w:val="0"/>
        <w:ind w:firstLine="360"/>
        <w:jc w:val="both"/>
        <w:rPr>
          <w:color w:val="000000"/>
        </w:rPr>
      </w:pPr>
    </w:p>
    <w:p w:rsidR="009A70A5" w:rsidRPr="002434D2" w:rsidRDefault="009A70A5" w:rsidP="009A70A5">
      <w:pPr>
        <w:autoSpaceDE w:val="0"/>
        <w:autoSpaceDN w:val="0"/>
        <w:adjustRightInd w:val="0"/>
        <w:jc w:val="both"/>
        <w:rPr>
          <w:color w:val="000000"/>
        </w:rPr>
      </w:pPr>
      <w:r w:rsidRPr="002434D2">
        <w:rPr>
          <w:color w:val="000000"/>
        </w:rPr>
        <w:t xml:space="preserve">2.4. Izvješća </w:t>
      </w:r>
      <w:r>
        <w:rPr>
          <w:color w:val="000000"/>
        </w:rPr>
        <w:t>se podnose</w:t>
      </w:r>
      <w:r w:rsidRPr="002434D2">
        <w:rPr>
          <w:color w:val="000000"/>
        </w:rPr>
        <w:t xml:space="preserve"> u sljedećim intervalima:</w:t>
      </w:r>
    </w:p>
    <w:p w:rsidR="009A70A5" w:rsidRPr="002434D2" w:rsidRDefault="009A70A5" w:rsidP="009A70A5">
      <w:pPr>
        <w:numPr>
          <w:ilvl w:val="0"/>
          <w:numId w:val="47"/>
        </w:numPr>
        <w:autoSpaceDE w:val="0"/>
        <w:autoSpaceDN w:val="0"/>
        <w:adjustRightInd w:val="0"/>
        <w:jc w:val="both"/>
        <w:rPr>
          <w:color w:val="000000"/>
        </w:rPr>
      </w:pPr>
      <w:r w:rsidRPr="002434D2">
        <w:rPr>
          <w:color w:val="000000"/>
        </w:rPr>
        <w:t>Periodično izvješće mora pratiti svaki zahtjev za isplatom;</w:t>
      </w:r>
    </w:p>
    <w:p w:rsidR="009A70A5" w:rsidRPr="002434D2" w:rsidRDefault="009A70A5" w:rsidP="009A70A5">
      <w:pPr>
        <w:numPr>
          <w:ilvl w:val="0"/>
          <w:numId w:val="47"/>
        </w:numPr>
        <w:autoSpaceDE w:val="0"/>
        <w:autoSpaceDN w:val="0"/>
        <w:adjustRightInd w:val="0"/>
        <w:jc w:val="both"/>
        <w:rPr>
          <w:color w:val="000000"/>
        </w:rPr>
      </w:pPr>
      <w:r w:rsidRPr="002434D2">
        <w:rPr>
          <w:color w:val="000000"/>
        </w:rPr>
        <w:t>Posljednje Periodično izvješće sa zahtjevom za isplatu treba biti dost</w:t>
      </w:r>
      <w:r>
        <w:rPr>
          <w:color w:val="000000"/>
        </w:rPr>
        <w:t>avljeno u Ministarstvo najkasnije do 1.</w:t>
      </w:r>
      <w:r w:rsidRPr="002434D2">
        <w:rPr>
          <w:color w:val="000000"/>
        </w:rPr>
        <w:t xml:space="preserve"> </w:t>
      </w:r>
      <w:r>
        <w:rPr>
          <w:color w:val="000000"/>
        </w:rPr>
        <w:t>prosinca</w:t>
      </w:r>
      <w:r w:rsidRPr="002434D2">
        <w:rPr>
          <w:color w:val="000000"/>
        </w:rPr>
        <w:t xml:space="preserve"> 201</w:t>
      </w:r>
      <w:r>
        <w:rPr>
          <w:color w:val="000000"/>
        </w:rPr>
        <w:t>4.</w:t>
      </w:r>
    </w:p>
    <w:p w:rsidR="009A70A5" w:rsidRPr="002434D2" w:rsidRDefault="009A70A5" w:rsidP="009A70A5">
      <w:pPr>
        <w:numPr>
          <w:ilvl w:val="0"/>
          <w:numId w:val="47"/>
        </w:numPr>
        <w:autoSpaceDE w:val="0"/>
        <w:autoSpaceDN w:val="0"/>
        <w:adjustRightInd w:val="0"/>
        <w:jc w:val="both"/>
        <w:rPr>
          <w:color w:val="000000"/>
        </w:rPr>
      </w:pPr>
      <w:r w:rsidRPr="002434D2">
        <w:rPr>
          <w:color w:val="000000"/>
        </w:rPr>
        <w:t xml:space="preserve">Završno izvješće </w:t>
      </w:r>
      <w:r>
        <w:rPr>
          <w:color w:val="000000"/>
        </w:rPr>
        <w:t>treba biti dostavljeno u Ministarstvo do 31. ožujka 2015.</w:t>
      </w:r>
      <w:r w:rsidRPr="002434D2">
        <w:rPr>
          <w:color w:val="000000"/>
        </w:rPr>
        <w:t xml:space="preserve"> </w:t>
      </w:r>
    </w:p>
    <w:p w:rsidR="009A70A5" w:rsidRPr="002434D2" w:rsidRDefault="009A70A5" w:rsidP="009A70A5">
      <w:pPr>
        <w:autoSpaceDE w:val="0"/>
        <w:autoSpaceDN w:val="0"/>
        <w:adjustRightInd w:val="0"/>
        <w:jc w:val="both"/>
        <w:rPr>
          <w:color w:val="000000"/>
        </w:rPr>
      </w:pPr>
    </w:p>
    <w:p w:rsidR="009A70A5" w:rsidRPr="00954665" w:rsidRDefault="009A70A5" w:rsidP="009A70A5">
      <w:pPr>
        <w:autoSpaceDE w:val="0"/>
        <w:autoSpaceDN w:val="0"/>
        <w:adjustRightInd w:val="0"/>
        <w:jc w:val="both"/>
      </w:pPr>
      <w:r w:rsidRPr="00954665">
        <w:rPr>
          <w:color w:val="000000"/>
        </w:rPr>
        <w:t xml:space="preserve">2.5. Ako Korisnik ne pribavi Ugovaratelju Završno izvješće </w:t>
      </w:r>
      <w:r>
        <w:rPr>
          <w:color w:val="000000"/>
        </w:rPr>
        <w:t xml:space="preserve">u roku </w:t>
      </w:r>
      <w:r w:rsidRPr="00954665">
        <w:rPr>
          <w:color w:val="000000"/>
        </w:rPr>
        <w:t xml:space="preserve">iz članka 2. stavak 4. i ne podnese prihvatljivo, pisano objašnjenje u kojemu navodi razloge zašto nije uspio ispuniti svoje obaveze, </w:t>
      </w:r>
      <w:r w:rsidRPr="00954665">
        <w:t>Ugovaratelj će pokrenuti postupak za povratom sredstava, a potom za naplatom zadužnice, sukladno članku 18. stavak 2.</w:t>
      </w:r>
    </w:p>
    <w:p w:rsidR="009A70A5" w:rsidRPr="00954665" w:rsidRDefault="009A70A5" w:rsidP="009A70A5">
      <w:pPr>
        <w:autoSpaceDE w:val="0"/>
        <w:autoSpaceDN w:val="0"/>
        <w:adjustRightInd w:val="0"/>
        <w:jc w:val="both"/>
        <w:rPr>
          <w:color w:val="000000"/>
        </w:rPr>
      </w:pPr>
    </w:p>
    <w:p w:rsidR="009A70A5" w:rsidRPr="00954665" w:rsidRDefault="009A70A5" w:rsidP="009A70A5">
      <w:pPr>
        <w:autoSpaceDE w:val="0"/>
        <w:autoSpaceDN w:val="0"/>
        <w:adjustRightInd w:val="0"/>
        <w:jc w:val="both"/>
        <w:rPr>
          <w:color w:val="000000"/>
        </w:rPr>
      </w:pPr>
      <w:r w:rsidRPr="00954665">
        <w:rPr>
          <w:color w:val="000000"/>
        </w:rPr>
        <w:t xml:space="preserve">2.6. U slučaju da Korisnik ne </w:t>
      </w:r>
      <w:r>
        <w:rPr>
          <w:color w:val="000000"/>
        </w:rPr>
        <w:t>dostavi</w:t>
      </w:r>
      <w:r w:rsidRPr="00954665">
        <w:rPr>
          <w:color w:val="000000"/>
        </w:rPr>
        <w:t xml:space="preserve"> niti jedno Periodično izvješće </w:t>
      </w:r>
      <w:r>
        <w:rPr>
          <w:color w:val="000000"/>
        </w:rPr>
        <w:t xml:space="preserve">i ne podnese niti jedan </w:t>
      </w:r>
      <w:r w:rsidRPr="00954665">
        <w:rPr>
          <w:color w:val="000000"/>
        </w:rPr>
        <w:t>zahtjev za isplatom</w:t>
      </w:r>
      <w:r>
        <w:rPr>
          <w:color w:val="000000"/>
        </w:rPr>
        <w:t>,</w:t>
      </w:r>
      <w:r w:rsidRPr="00954665">
        <w:rPr>
          <w:color w:val="000000"/>
        </w:rPr>
        <w:t xml:space="preserve"> </w:t>
      </w:r>
      <w:r>
        <w:rPr>
          <w:color w:val="000000"/>
        </w:rPr>
        <w:t>do roka</w:t>
      </w:r>
      <w:r w:rsidRPr="00954665">
        <w:rPr>
          <w:color w:val="000000"/>
        </w:rPr>
        <w:t xml:space="preserve"> provedbe </w:t>
      </w:r>
      <w:r>
        <w:rPr>
          <w:color w:val="000000"/>
        </w:rPr>
        <w:t xml:space="preserve">Projekta, </w:t>
      </w:r>
      <w:r w:rsidRPr="00954665">
        <w:rPr>
          <w:color w:val="000000"/>
        </w:rPr>
        <w:t xml:space="preserve">mora </w:t>
      </w:r>
      <w:r>
        <w:rPr>
          <w:color w:val="000000"/>
        </w:rPr>
        <w:t xml:space="preserve">izvijestiti </w:t>
      </w:r>
      <w:r w:rsidRPr="00954665">
        <w:rPr>
          <w:color w:val="000000"/>
        </w:rPr>
        <w:t>Ugovaratelja o razlozima neizvršavanja Projekta</w:t>
      </w:r>
      <w:r>
        <w:rPr>
          <w:color w:val="000000"/>
        </w:rPr>
        <w:t xml:space="preserve">. </w:t>
      </w:r>
      <w:r w:rsidRPr="00954665">
        <w:rPr>
          <w:color w:val="000000"/>
        </w:rPr>
        <w:t xml:space="preserve">Ugovaratelj će </w:t>
      </w:r>
      <w:r>
        <w:rPr>
          <w:color w:val="000000"/>
        </w:rPr>
        <w:t xml:space="preserve">u tom slučaju </w:t>
      </w:r>
      <w:r w:rsidRPr="00954665">
        <w:rPr>
          <w:color w:val="000000"/>
        </w:rPr>
        <w:t xml:space="preserve">smatrati da je Korisnik odustao od Projekta </w:t>
      </w:r>
      <w:r>
        <w:rPr>
          <w:color w:val="000000"/>
        </w:rPr>
        <w:t xml:space="preserve">te </w:t>
      </w:r>
      <w:r w:rsidRPr="00954665">
        <w:rPr>
          <w:color w:val="000000"/>
        </w:rPr>
        <w:t xml:space="preserve">prema Korisniku nema </w:t>
      </w:r>
      <w:r>
        <w:rPr>
          <w:color w:val="000000"/>
        </w:rPr>
        <w:t xml:space="preserve">nikakvih daljnjih </w:t>
      </w:r>
      <w:r w:rsidRPr="00954665">
        <w:rPr>
          <w:color w:val="000000"/>
        </w:rPr>
        <w:t xml:space="preserve">obveza. </w:t>
      </w:r>
    </w:p>
    <w:p w:rsidR="009A70A5" w:rsidRPr="002434D2" w:rsidRDefault="009A70A5" w:rsidP="009A70A5">
      <w:pPr>
        <w:autoSpaceDE w:val="0"/>
        <w:autoSpaceDN w:val="0"/>
        <w:adjustRightInd w:val="0"/>
        <w:jc w:val="both"/>
        <w:rPr>
          <w:color w:val="000000"/>
          <w:sz w:val="22"/>
          <w:szCs w:val="22"/>
        </w:rPr>
      </w:pPr>
    </w:p>
    <w:p w:rsidR="009A70A5" w:rsidRPr="002434D2" w:rsidRDefault="009A70A5" w:rsidP="009A70A5">
      <w:pPr>
        <w:autoSpaceDE w:val="0"/>
        <w:autoSpaceDN w:val="0"/>
        <w:adjustRightInd w:val="0"/>
        <w:jc w:val="both"/>
        <w:rPr>
          <w:b/>
          <w:color w:val="000000"/>
          <w:sz w:val="22"/>
          <w:szCs w:val="22"/>
        </w:rPr>
      </w:pPr>
      <w:r w:rsidRPr="002434D2">
        <w:rPr>
          <w:b/>
          <w:color w:val="000000"/>
          <w:sz w:val="22"/>
          <w:szCs w:val="22"/>
        </w:rPr>
        <w:t>ČLANAK 3 – ODGOVORNOST</w:t>
      </w:r>
    </w:p>
    <w:p w:rsidR="009A70A5" w:rsidRPr="00954665" w:rsidRDefault="009A70A5" w:rsidP="009A70A5">
      <w:pPr>
        <w:autoSpaceDE w:val="0"/>
        <w:autoSpaceDN w:val="0"/>
        <w:adjustRightInd w:val="0"/>
        <w:jc w:val="both"/>
        <w:rPr>
          <w:color w:val="000000"/>
        </w:rPr>
      </w:pPr>
    </w:p>
    <w:p w:rsidR="009A70A5" w:rsidRDefault="009A70A5" w:rsidP="009A70A5">
      <w:pPr>
        <w:ind w:left="705" w:hanging="705"/>
        <w:jc w:val="both"/>
      </w:pPr>
      <w:r w:rsidRPr="00954665">
        <w:rPr>
          <w:color w:val="000000"/>
        </w:rPr>
        <w:t>3.1</w:t>
      </w:r>
      <w:r w:rsidRPr="0006125C">
        <w:t xml:space="preserve"> </w:t>
      </w:r>
      <w:r>
        <w:t xml:space="preserve">Ugovaratelj ne snosi odgovornost, potpunu niti djelomičnu, za eventualne štete proizašle iz bilo </w:t>
      </w:r>
    </w:p>
    <w:p w:rsidR="009A70A5" w:rsidRDefault="009A70A5" w:rsidP="009A70A5">
      <w:pPr>
        <w:ind w:left="705" w:hanging="705"/>
        <w:jc w:val="both"/>
        <w:rPr>
          <w:color w:val="000000"/>
        </w:rPr>
      </w:pPr>
      <w:r>
        <w:t>koje aktivnosti Korisnika u okviru sufinanciranog Projekta te</w:t>
      </w:r>
      <w:r w:rsidRPr="00954665">
        <w:rPr>
          <w:color w:val="000000"/>
        </w:rPr>
        <w:t xml:space="preserve"> neće prihvatiti </w:t>
      </w:r>
      <w:r>
        <w:rPr>
          <w:color w:val="000000"/>
        </w:rPr>
        <w:t>dodatne</w:t>
      </w:r>
      <w:r w:rsidRPr="0006125C">
        <w:rPr>
          <w:color w:val="000000"/>
        </w:rPr>
        <w:t xml:space="preserve"> </w:t>
      </w:r>
      <w:r w:rsidRPr="00954665">
        <w:rPr>
          <w:color w:val="000000"/>
        </w:rPr>
        <w:t>zahtjev</w:t>
      </w:r>
      <w:r>
        <w:rPr>
          <w:color w:val="000000"/>
        </w:rPr>
        <w:t>e</w:t>
      </w:r>
      <w:r w:rsidRPr="0006125C">
        <w:rPr>
          <w:color w:val="000000"/>
        </w:rPr>
        <w:t xml:space="preserve"> </w:t>
      </w:r>
      <w:r w:rsidRPr="00954665">
        <w:rPr>
          <w:color w:val="000000"/>
        </w:rPr>
        <w:t xml:space="preserve">za </w:t>
      </w:r>
    </w:p>
    <w:p w:rsidR="009A70A5" w:rsidRPr="00954665" w:rsidRDefault="009A70A5" w:rsidP="009A70A5">
      <w:pPr>
        <w:ind w:left="705" w:hanging="705"/>
        <w:jc w:val="both"/>
        <w:rPr>
          <w:color w:val="000000"/>
        </w:rPr>
      </w:pPr>
      <w:r w:rsidRPr="00954665">
        <w:rPr>
          <w:color w:val="000000"/>
        </w:rPr>
        <w:t>povećanje</w:t>
      </w:r>
      <w:r>
        <w:rPr>
          <w:color w:val="000000"/>
        </w:rPr>
        <w:t xml:space="preserve"> </w:t>
      </w:r>
      <w:r w:rsidRPr="00954665">
        <w:rPr>
          <w:color w:val="000000"/>
        </w:rPr>
        <w:t>iznosa isplata</w:t>
      </w:r>
      <w:r>
        <w:rPr>
          <w:color w:val="000000"/>
        </w:rPr>
        <w:t xml:space="preserve"> na ime nastale</w:t>
      </w:r>
      <w:r w:rsidRPr="00954665">
        <w:rPr>
          <w:color w:val="000000"/>
        </w:rPr>
        <w:t xml:space="preserve"> štete. </w:t>
      </w:r>
    </w:p>
    <w:p w:rsidR="009A70A5" w:rsidRPr="00954665" w:rsidRDefault="009A70A5" w:rsidP="009A70A5">
      <w:pPr>
        <w:autoSpaceDE w:val="0"/>
        <w:autoSpaceDN w:val="0"/>
        <w:adjustRightInd w:val="0"/>
        <w:ind w:firstLine="360"/>
        <w:jc w:val="both"/>
        <w:rPr>
          <w:color w:val="000000"/>
        </w:rPr>
      </w:pPr>
    </w:p>
    <w:p w:rsidR="009A70A5" w:rsidRDefault="009A70A5" w:rsidP="009A70A5">
      <w:pPr>
        <w:autoSpaceDE w:val="0"/>
        <w:autoSpaceDN w:val="0"/>
        <w:adjustRightInd w:val="0"/>
        <w:jc w:val="both"/>
        <w:rPr>
          <w:color w:val="000000"/>
        </w:rPr>
      </w:pPr>
      <w:r w:rsidRPr="00954665">
        <w:rPr>
          <w:color w:val="000000"/>
        </w:rPr>
        <w:t xml:space="preserve">3.2. Korisnik oslobađa Ugovaratelja </w:t>
      </w:r>
      <w:r>
        <w:rPr>
          <w:color w:val="000000"/>
        </w:rPr>
        <w:t>svake</w:t>
      </w:r>
      <w:r w:rsidRPr="00954665">
        <w:rPr>
          <w:color w:val="000000"/>
        </w:rPr>
        <w:t xml:space="preserve"> odgovornosti </w:t>
      </w:r>
      <w:r>
        <w:rPr>
          <w:color w:val="000000"/>
        </w:rPr>
        <w:t xml:space="preserve">nastale </w:t>
      </w:r>
      <w:r w:rsidRPr="00954665">
        <w:rPr>
          <w:color w:val="000000"/>
        </w:rPr>
        <w:t>od strane Korisn</w:t>
      </w:r>
      <w:r>
        <w:rPr>
          <w:color w:val="000000"/>
        </w:rPr>
        <w:t>ika ili izvođača</w:t>
      </w:r>
      <w:r w:rsidRPr="00954665">
        <w:rPr>
          <w:color w:val="000000"/>
        </w:rPr>
        <w:t xml:space="preserve"> prema trećoj strani, a koja proizlazi iz povrede pravila,</w:t>
      </w:r>
      <w:r>
        <w:rPr>
          <w:color w:val="000000"/>
        </w:rPr>
        <w:t xml:space="preserve"> propisa ili prava treće strane.</w:t>
      </w:r>
    </w:p>
    <w:p w:rsidR="009A70A5" w:rsidRPr="00954665" w:rsidRDefault="009A70A5" w:rsidP="009A70A5">
      <w:pPr>
        <w:autoSpaceDE w:val="0"/>
        <w:autoSpaceDN w:val="0"/>
        <w:adjustRightInd w:val="0"/>
        <w:jc w:val="both"/>
        <w:rPr>
          <w:color w:val="000000"/>
        </w:rPr>
      </w:pPr>
    </w:p>
    <w:p w:rsidR="009A70A5" w:rsidRPr="00954665" w:rsidRDefault="009A70A5" w:rsidP="009A70A5">
      <w:pPr>
        <w:autoSpaceDE w:val="0"/>
        <w:autoSpaceDN w:val="0"/>
        <w:adjustRightInd w:val="0"/>
        <w:jc w:val="both"/>
        <w:rPr>
          <w:b/>
          <w:color w:val="000000"/>
        </w:rPr>
      </w:pPr>
      <w:r w:rsidRPr="00954665">
        <w:rPr>
          <w:b/>
          <w:color w:val="000000"/>
        </w:rPr>
        <w:t>ČLANAK 4 – SUKOB INTERESA</w:t>
      </w:r>
    </w:p>
    <w:p w:rsidR="009A70A5" w:rsidRPr="00954665" w:rsidRDefault="009A70A5" w:rsidP="009A70A5">
      <w:pPr>
        <w:autoSpaceDE w:val="0"/>
        <w:autoSpaceDN w:val="0"/>
        <w:adjustRightInd w:val="0"/>
        <w:jc w:val="both"/>
        <w:rPr>
          <w:color w:val="000000"/>
        </w:rPr>
      </w:pPr>
    </w:p>
    <w:p w:rsidR="009A70A5" w:rsidRPr="00954665" w:rsidRDefault="009A70A5" w:rsidP="009A70A5">
      <w:pPr>
        <w:autoSpaceDE w:val="0"/>
        <w:autoSpaceDN w:val="0"/>
        <w:adjustRightInd w:val="0"/>
        <w:jc w:val="both"/>
        <w:rPr>
          <w:color w:val="000000"/>
        </w:rPr>
      </w:pPr>
      <w:r w:rsidRPr="00954665">
        <w:rPr>
          <w:color w:val="000000"/>
        </w:rPr>
        <w:t>4.1. Korisnik mora poduzeti sve potrebne mjere kako bi izbjegao sukob interesa te mora bez odgode obavijestiti Ugovaratelja o takvom potencijalnom sukobu.</w:t>
      </w:r>
    </w:p>
    <w:p w:rsidR="009A70A5" w:rsidRPr="00954665" w:rsidRDefault="009A70A5" w:rsidP="009A70A5">
      <w:pPr>
        <w:autoSpaceDE w:val="0"/>
        <w:autoSpaceDN w:val="0"/>
        <w:adjustRightInd w:val="0"/>
        <w:ind w:firstLine="360"/>
        <w:jc w:val="both"/>
        <w:rPr>
          <w:color w:val="000000"/>
        </w:rPr>
      </w:pPr>
    </w:p>
    <w:p w:rsidR="009A70A5" w:rsidRDefault="009A70A5" w:rsidP="009A70A5">
      <w:pPr>
        <w:autoSpaceDE w:val="0"/>
        <w:autoSpaceDN w:val="0"/>
        <w:adjustRightInd w:val="0"/>
        <w:jc w:val="both"/>
        <w:rPr>
          <w:b/>
          <w:color w:val="000000"/>
        </w:rPr>
      </w:pPr>
    </w:p>
    <w:p w:rsidR="009A70A5" w:rsidRPr="00954665" w:rsidRDefault="009A70A5" w:rsidP="009A70A5">
      <w:pPr>
        <w:autoSpaceDE w:val="0"/>
        <w:autoSpaceDN w:val="0"/>
        <w:adjustRightInd w:val="0"/>
        <w:jc w:val="both"/>
        <w:rPr>
          <w:color w:val="000000"/>
        </w:rPr>
      </w:pPr>
      <w:r w:rsidRPr="00954665">
        <w:rPr>
          <w:b/>
          <w:color w:val="000000"/>
        </w:rPr>
        <w:t xml:space="preserve">ČLANAK 5 – POVJERLJIVOST               </w:t>
      </w:r>
    </w:p>
    <w:p w:rsidR="009A70A5" w:rsidRPr="00954665" w:rsidRDefault="009A70A5" w:rsidP="009A70A5">
      <w:pPr>
        <w:autoSpaceDE w:val="0"/>
        <w:autoSpaceDN w:val="0"/>
        <w:adjustRightInd w:val="0"/>
        <w:jc w:val="both"/>
        <w:rPr>
          <w:color w:val="000000"/>
        </w:rPr>
      </w:pPr>
    </w:p>
    <w:p w:rsidR="009A70A5" w:rsidRPr="00954665" w:rsidRDefault="009A70A5" w:rsidP="009A70A5">
      <w:pPr>
        <w:autoSpaceDE w:val="0"/>
        <w:autoSpaceDN w:val="0"/>
        <w:adjustRightInd w:val="0"/>
        <w:jc w:val="both"/>
        <w:rPr>
          <w:color w:val="000000"/>
        </w:rPr>
      </w:pPr>
      <w:r>
        <w:rPr>
          <w:color w:val="000000"/>
        </w:rPr>
        <w:t>5.1</w:t>
      </w:r>
      <w:r w:rsidRPr="00954665">
        <w:rPr>
          <w:color w:val="000000"/>
        </w:rPr>
        <w:t xml:space="preserve">. Ugovaratelj i Korisnik se obavezuju štititi povjerljivost svih dokumenata, informacija i ostalog materijala koji su im dani u povjerenju, najmanje pet godina nakon zadnje isplate. </w:t>
      </w:r>
    </w:p>
    <w:p w:rsidR="009A70A5" w:rsidRPr="00954665" w:rsidRDefault="009A70A5" w:rsidP="009A70A5">
      <w:pPr>
        <w:autoSpaceDE w:val="0"/>
        <w:autoSpaceDN w:val="0"/>
        <w:adjustRightInd w:val="0"/>
        <w:ind w:firstLine="540"/>
        <w:jc w:val="both"/>
        <w:rPr>
          <w:color w:val="000000"/>
        </w:rPr>
      </w:pPr>
    </w:p>
    <w:p w:rsidR="009A70A5" w:rsidRDefault="009A70A5" w:rsidP="009A70A5">
      <w:pPr>
        <w:autoSpaceDE w:val="0"/>
        <w:autoSpaceDN w:val="0"/>
        <w:adjustRightInd w:val="0"/>
        <w:jc w:val="both"/>
        <w:rPr>
          <w:b/>
          <w:color w:val="000000"/>
        </w:rPr>
      </w:pPr>
    </w:p>
    <w:p w:rsidR="009A70A5" w:rsidRPr="008B08DF" w:rsidRDefault="009A70A5" w:rsidP="009A70A5">
      <w:pPr>
        <w:autoSpaceDE w:val="0"/>
        <w:autoSpaceDN w:val="0"/>
        <w:adjustRightInd w:val="0"/>
        <w:jc w:val="both"/>
        <w:rPr>
          <w:b/>
          <w:color w:val="000000"/>
        </w:rPr>
      </w:pPr>
    </w:p>
    <w:p w:rsidR="000142DE" w:rsidRPr="008B08DF" w:rsidRDefault="000142DE" w:rsidP="009A70A5">
      <w:pPr>
        <w:autoSpaceDE w:val="0"/>
        <w:autoSpaceDN w:val="0"/>
        <w:adjustRightInd w:val="0"/>
        <w:jc w:val="both"/>
        <w:rPr>
          <w:b/>
          <w:color w:val="000000"/>
        </w:rPr>
      </w:pPr>
    </w:p>
    <w:p w:rsidR="009A70A5" w:rsidRPr="008B08DF" w:rsidRDefault="009A70A5" w:rsidP="009A70A5">
      <w:pPr>
        <w:autoSpaceDE w:val="0"/>
        <w:autoSpaceDN w:val="0"/>
        <w:adjustRightInd w:val="0"/>
        <w:jc w:val="both"/>
        <w:rPr>
          <w:b/>
          <w:color w:val="000000"/>
        </w:rPr>
      </w:pPr>
      <w:r w:rsidRPr="008B08DF">
        <w:rPr>
          <w:b/>
          <w:color w:val="000000"/>
        </w:rPr>
        <w:t>ČLANAK 6 - VIDLJIVOST</w:t>
      </w:r>
    </w:p>
    <w:p w:rsidR="009A70A5" w:rsidRPr="008B08DF" w:rsidRDefault="009A70A5" w:rsidP="009A70A5">
      <w:pPr>
        <w:autoSpaceDE w:val="0"/>
        <w:autoSpaceDN w:val="0"/>
        <w:adjustRightInd w:val="0"/>
        <w:ind w:firstLine="540"/>
        <w:jc w:val="both"/>
        <w:rPr>
          <w:color w:val="000000"/>
        </w:rPr>
      </w:pPr>
    </w:p>
    <w:p w:rsidR="009A70A5" w:rsidRPr="008B08DF" w:rsidRDefault="009A70A5" w:rsidP="009A70A5">
      <w:pPr>
        <w:autoSpaceDE w:val="0"/>
        <w:autoSpaceDN w:val="0"/>
        <w:adjustRightInd w:val="0"/>
        <w:jc w:val="both"/>
        <w:rPr>
          <w:color w:val="000000" w:themeColor="text1"/>
        </w:rPr>
      </w:pPr>
      <w:r w:rsidRPr="008B08DF">
        <w:rPr>
          <w:color w:val="000000" w:themeColor="text1"/>
        </w:rPr>
        <w:t>6.1. Korisnik je dužan poduzeti odgovarajuće mjere kako bi osigurao vidljivost doprinosa Ugovaratelja realizaciji Projekta.</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i/>
          <w:color w:val="000000"/>
        </w:rPr>
      </w:pPr>
      <w:r w:rsidRPr="008B08DF">
        <w:rPr>
          <w:color w:val="000000"/>
        </w:rPr>
        <w:t>6.2. Sve obavijesti ili izdanja od strane Korisnika koja se tiču Projekta, uključujući ona dana na konferencijama i seminarima, moraju naglašavati da je Projekt sufinanciran od strane Ugovaratelja. Svako predstavljanje projekta od strane Korisnika, u bilo kojem mediju mora sadržavati sljedeću izjavu: „</w:t>
      </w:r>
      <w:r w:rsidRPr="008B08DF">
        <w:rPr>
          <w:i/>
          <w:color w:val="000000"/>
        </w:rPr>
        <w:t>Ovaj Projekt je proveden uz financijski do</w:t>
      </w:r>
      <w:r w:rsidR="00A7679B">
        <w:rPr>
          <w:i/>
          <w:color w:val="000000"/>
        </w:rPr>
        <w:t xml:space="preserve">prinos Ministarstva regionalnoga </w:t>
      </w:r>
      <w:r w:rsidRPr="008B08DF">
        <w:rPr>
          <w:i/>
          <w:color w:val="000000"/>
        </w:rPr>
        <w:t>razvoja i fondova Europske unije“.</w:t>
      </w:r>
    </w:p>
    <w:p w:rsidR="009A70A5" w:rsidRPr="008B08DF" w:rsidRDefault="009A70A5" w:rsidP="009A70A5">
      <w:pPr>
        <w:autoSpaceDE w:val="0"/>
        <w:autoSpaceDN w:val="0"/>
        <w:adjustRightInd w:val="0"/>
        <w:ind w:firstLine="360"/>
        <w:jc w:val="both"/>
        <w:rPr>
          <w:i/>
          <w:color w:val="000000"/>
        </w:rPr>
      </w:pPr>
    </w:p>
    <w:p w:rsidR="009A70A5" w:rsidRPr="008B08DF" w:rsidRDefault="009A70A5" w:rsidP="009A70A5">
      <w:pPr>
        <w:autoSpaceDE w:val="0"/>
        <w:autoSpaceDN w:val="0"/>
        <w:adjustRightInd w:val="0"/>
        <w:jc w:val="both"/>
        <w:rPr>
          <w:color w:val="000000"/>
        </w:rPr>
      </w:pPr>
      <w:r w:rsidRPr="008B08DF">
        <w:rPr>
          <w:color w:val="000000"/>
        </w:rPr>
        <w:t>6.3. Korisnik Ugovaratelju daje ovlast da objavi njegovo ime, adresu, svrhu sufinanciranja i maksimalni iznos sufinanciranja. Izuzeće od objavljivanja ovih informacija se može odobriti u slučaju da njihova objava ugrožava poslovanje Korisnika.</w:t>
      </w:r>
    </w:p>
    <w:p w:rsidR="009A70A5" w:rsidRPr="008B08DF" w:rsidRDefault="009A70A5" w:rsidP="009A70A5">
      <w:pPr>
        <w:autoSpaceDE w:val="0"/>
        <w:autoSpaceDN w:val="0"/>
        <w:adjustRightInd w:val="0"/>
        <w:jc w:val="both"/>
        <w:rPr>
          <w:color w:val="000000"/>
          <w:sz w:val="22"/>
          <w:szCs w:val="22"/>
        </w:rPr>
      </w:pPr>
    </w:p>
    <w:p w:rsidR="009A70A5" w:rsidRPr="008B08DF" w:rsidRDefault="009A70A5" w:rsidP="009A70A5">
      <w:pPr>
        <w:autoSpaceDE w:val="0"/>
        <w:autoSpaceDN w:val="0"/>
        <w:adjustRightInd w:val="0"/>
        <w:jc w:val="both"/>
        <w:rPr>
          <w:b/>
          <w:color w:val="000000"/>
        </w:rPr>
      </w:pPr>
      <w:r w:rsidRPr="008B08DF">
        <w:rPr>
          <w:b/>
          <w:color w:val="000000"/>
        </w:rPr>
        <w:t xml:space="preserve">ČLANAK 7 – VLASNIŠTVO/UPORABA REZULTATA I OPREME </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 xml:space="preserve">7.1. Korisnik mora dati Ugovaratelju pravo da slobodno koristi dokumente proizašle iz Projekta, pod uvjetom da Ugovaratelj time ne krši postojeća intelektualna i vlasnička prava. </w:t>
      </w:r>
    </w:p>
    <w:p w:rsidR="009A70A5" w:rsidRPr="008B08DF" w:rsidRDefault="009A70A5" w:rsidP="009A70A5">
      <w:pPr>
        <w:autoSpaceDE w:val="0"/>
        <w:autoSpaceDN w:val="0"/>
        <w:adjustRightInd w:val="0"/>
        <w:ind w:firstLine="360"/>
        <w:jc w:val="both"/>
        <w:rPr>
          <w:b/>
          <w:color w:val="000000"/>
        </w:rPr>
      </w:pPr>
    </w:p>
    <w:p w:rsidR="009A70A5" w:rsidRPr="008B08DF" w:rsidRDefault="009A70A5" w:rsidP="009A70A5">
      <w:pPr>
        <w:autoSpaceDE w:val="0"/>
        <w:autoSpaceDN w:val="0"/>
        <w:adjustRightInd w:val="0"/>
        <w:jc w:val="both"/>
        <w:rPr>
          <w:b/>
          <w:color w:val="000000"/>
        </w:rPr>
      </w:pPr>
      <w:r w:rsidRPr="008B08DF">
        <w:rPr>
          <w:b/>
          <w:color w:val="000000"/>
        </w:rPr>
        <w:t>ČLANAK  8 – PROCJENA PROJEKTA</w:t>
      </w:r>
    </w:p>
    <w:p w:rsidR="009A70A5" w:rsidRPr="008B08DF" w:rsidRDefault="009A70A5" w:rsidP="009A70A5">
      <w:pPr>
        <w:autoSpaceDE w:val="0"/>
        <w:autoSpaceDN w:val="0"/>
        <w:adjustRightInd w:val="0"/>
        <w:ind w:firstLine="36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 xml:space="preserve">8.1. Ako Ugovaratelj bude provodio periodičnu ili naknadnu (ex post) procjenu rezultata projekta, Korisnik mu (i/ili za to ovlaštenim osobama) mora osigurati sve dokumente ili informacije koje im mogu pomoći u procijeni te im odobriti pravo pristupa. </w:t>
      </w:r>
    </w:p>
    <w:p w:rsidR="009A70A5" w:rsidRPr="008B08DF" w:rsidRDefault="009A70A5" w:rsidP="009A70A5">
      <w:pPr>
        <w:autoSpaceDE w:val="0"/>
        <w:autoSpaceDN w:val="0"/>
        <w:adjustRightInd w:val="0"/>
        <w:ind w:firstLine="36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 xml:space="preserve">8.2. Ako jedna ugovorna strana bude provela procjenu za vrijeme trajanja Projekta dužna je drugoj strani osigurati kopiju izvješća o procjeni. </w:t>
      </w:r>
    </w:p>
    <w:p w:rsidR="009A70A5" w:rsidRPr="008B08DF" w:rsidRDefault="009A70A5" w:rsidP="009A70A5">
      <w:pPr>
        <w:autoSpaceDE w:val="0"/>
        <w:autoSpaceDN w:val="0"/>
        <w:adjustRightInd w:val="0"/>
        <w:ind w:firstLine="360"/>
        <w:jc w:val="both"/>
        <w:rPr>
          <w:color w:val="000000"/>
        </w:rPr>
      </w:pPr>
    </w:p>
    <w:p w:rsidR="009A70A5" w:rsidRPr="008B08DF" w:rsidRDefault="009A70A5" w:rsidP="009A70A5">
      <w:pPr>
        <w:autoSpaceDE w:val="0"/>
        <w:autoSpaceDN w:val="0"/>
        <w:adjustRightInd w:val="0"/>
        <w:rPr>
          <w:b/>
          <w:color w:val="000000"/>
        </w:rPr>
      </w:pPr>
      <w:r w:rsidRPr="008B08DF">
        <w:rPr>
          <w:b/>
          <w:color w:val="000000"/>
        </w:rPr>
        <w:t>ČLANAK 9 – IZMJENE UGOVORA</w:t>
      </w:r>
    </w:p>
    <w:p w:rsidR="009A70A5" w:rsidRPr="008B08DF" w:rsidRDefault="009A70A5" w:rsidP="009A70A5">
      <w:pPr>
        <w:autoSpaceDE w:val="0"/>
        <w:autoSpaceDN w:val="0"/>
        <w:adjustRightInd w:val="0"/>
        <w:ind w:firstLine="36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9.1. Svaka izmjena Ugovora o sufinanciranju i njegovih dodataka, mora se doznačiti kao dopuna u pismenom obliku. Ako Korisnik traži izmjenu, mora podnijeti Ugovaratelju zahtjev za izmjenu mjesec dana prije dana na koji bi izmjena trebala stupiti na snagu, osim ako postoje posebne okolnosti u potpunosti dokazane od strane Korisnika te prihvaćene od strane Ugovaratelja.</w:t>
      </w:r>
    </w:p>
    <w:p w:rsidR="009A70A5" w:rsidRPr="008B08DF" w:rsidRDefault="009A70A5" w:rsidP="009A70A5">
      <w:pPr>
        <w:autoSpaceDE w:val="0"/>
        <w:autoSpaceDN w:val="0"/>
        <w:adjustRightInd w:val="0"/>
        <w:ind w:firstLine="360"/>
        <w:jc w:val="both"/>
        <w:rPr>
          <w:color w:val="000000"/>
        </w:rPr>
      </w:pPr>
    </w:p>
    <w:p w:rsidR="009A70A5" w:rsidRPr="008B08DF" w:rsidRDefault="009A70A5" w:rsidP="009A70A5">
      <w:pPr>
        <w:autoSpaceDE w:val="0"/>
        <w:autoSpaceDN w:val="0"/>
        <w:adjustRightInd w:val="0"/>
        <w:spacing w:after="120"/>
        <w:jc w:val="both"/>
        <w:rPr>
          <w:color w:val="000000"/>
        </w:rPr>
      </w:pPr>
      <w:r w:rsidRPr="008B08DF">
        <w:rPr>
          <w:color w:val="000000"/>
        </w:rPr>
        <w:t>9.2. Dopuna ne može imati za svrhu ili za učinak izmjenu Ugovora o sufinanciranju koja bi dovela u pitanje odluku o dodjeli i iznosu sufinanciranja Projekta.</w:t>
      </w:r>
    </w:p>
    <w:p w:rsidR="009A70A5" w:rsidRPr="008B08DF" w:rsidRDefault="009A70A5" w:rsidP="009A70A5">
      <w:pPr>
        <w:autoSpaceDE w:val="0"/>
        <w:autoSpaceDN w:val="0"/>
        <w:adjustRightInd w:val="0"/>
        <w:jc w:val="both"/>
      </w:pPr>
    </w:p>
    <w:p w:rsidR="009A70A5" w:rsidRPr="008B08DF" w:rsidRDefault="009A70A5" w:rsidP="009A70A5">
      <w:pPr>
        <w:autoSpaceDE w:val="0"/>
        <w:autoSpaceDN w:val="0"/>
        <w:adjustRightInd w:val="0"/>
        <w:jc w:val="both"/>
        <w:rPr>
          <w:b/>
          <w:color w:val="000000"/>
        </w:rPr>
      </w:pPr>
      <w:r w:rsidRPr="008B08DF">
        <w:rPr>
          <w:b/>
          <w:color w:val="000000"/>
        </w:rPr>
        <w:t>ČLANAK 10 – PRIJENOS</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10.1. Ugovor o sufinanciranju i isplate vezane uz njega ne mogu se prenijeti ili dodijeliti trećoj strani ni u jednom slučaju bez prethodne pismene suglasnosti Ugovornog tijela.</w:t>
      </w:r>
    </w:p>
    <w:p w:rsidR="009A70A5" w:rsidRPr="008B08DF" w:rsidRDefault="009A70A5" w:rsidP="009A70A5">
      <w:pPr>
        <w:autoSpaceDE w:val="0"/>
        <w:autoSpaceDN w:val="0"/>
        <w:adjustRightInd w:val="0"/>
        <w:ind w:firstLine="360"/>
        <w:jc w:val="both"/>
        <w:rPr>
          <w:color w:val="000000"/>
        </w:rPr>
      </w:pPr>
    </w:p>
    <w:p w:rsidR="009A70A5" w:rsidRPr="008B08DF" w:rsidRDefault="009A70A5" w:rsidP="009A70A5">
      <w:pPr>
        <w:autoSpaceDE w:val="0"/>
        <w:autoSpaceDN w:val="0"/>
        <w:adjustRightInd w:val="0"/>
        <w:jc w:val="both"/>
        <w:rPr>
          <w:b/>
          <w:color w:val="000000"/>
        </w:rPr>
      </w:pPr>
      <w:r w:rsidRPr="008B08DF">
        <w:rPr>
          <w:b/>
          <w:color w:val="000000"/>
        </w:rPr>
        <w:t xml:space="preserve">ČLANAK 11 – PROVEDA PROJEKTA, </w:t>
      </w:r>
    </w:p>
    <w:p w:rsidR="009A70A5" w:rsidRPr="008B08DF" w:rsidRDefault="009A70A5" w:rsidP="009A70A5">
      <w:pPr>
        <w:autoSpaceDE w:val="0"/>
        <w:autoSpaceDN w:val="0"/>
        <w:adjustRightInd w:val="0"/>
        <w:jc w:val="both"/>
        <w:rPr>
          <w:color w:val="000000"/>
        </w:rPr>
      </w:pPr>
    </w:p>
    <w:p w:rsidR="009A70A5" w:rsidRPr="008B08DF" w:rsidRDefault="009A70A5" w:rsidP="009A70A5">
      <w:pPr>
        <w:tabs>
          <w:tab w:val="left" w:pos="5642"/>
        </w:tabs>
        <w:jc w:val="both"/>
      </w:pPr>
      <w:r w:rsidRPr="008B08DF">
        <w:rPr>
          <w:color w:val="000000"/>
        </w:rPr>
        <w:t xml:space="preserve">11.1. Projekt se provodi u 2014. godini. </w:t>
      </w:r>
      <w:r w:rsidRPr="008B08DF">
        <w:t>Rok za dostavu situacija za provedene aktivnosti na projektu u 2014. godini, za udio sufinanciranja Ugovaratelja, je 1. prosinca 2014., a rok za završetak svih aktivnosti Korisnika na Projektu, uključujući dostavu Završnog izvješća je 31.</w:t>
      </w:r>
      <w:r w:rsidR="00C07564">
        <w:t xml:space="preserve"> </w:t>
      </w:r>
      <w:r w:rsidRPr="008B08DF">
        <w:t xml:space="preserve">ožujka 2015. </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lastRenderedPageBreak/>
        <w:t>11.2. Korisnik ili Ugovaratelj mogu odgoditi (obustaviti) provedbu Projekta u cijelosti ili nekog njegovog dijela ako okolnosti (uglavnom viša sila) provedbu učine preteškom ili preopasnom za nastavak o čemu Korisnik mora bez odgode izvijestiti Ugovaratelja.</w:t>
      </w:r>
    </w:p>
    <w:p w:rsidR="009A70A5" w:rsidRPr="008B08DF" w:rsidRDefault="009A70A5" w:rsidP="009A70A5">
      <w:pPr>
        <w:autoSpaceDE w:val="0"/>
        <w:autoSpaceDN w:val="0"/>
        <w:adjustRightInd w:val="0"/>
        <w:jc w:val="both"/>
        <w:rPr>
          <w:color w:val="000000"/>
        </w:rPr>
      </w:pPr>
      <w:r w:rsidRPr="008B08DF">
        <w:rPr>
          <w:color w:val="000000"/>
        </w:rPr>
        <w:t>Ugovor o sufinanciranju se može raskinuti u skladu s člankom 12. ovih Općih uvjeta.</w:t>
      </w:r>
    </w:p>
    <w:p w:rsidR="009A70A5" w:rsidRPr="008B08DF" w:rsidRDefault="009A70A5" w:rsidP="009A70A5">
      <w:pPr>
        <w:autoSpaceDE w:val="0"/>
        <w:autoSpaceDN w:val="0"/>
        <w:adjustRightInd w:val="0"/>
        <w:jc w:val="both"/>
        <w:rPr>
          <w:color w:val="000000"/>
        </w:rPr>
      </w:pPr>
      <w:r w:rsidRPr="008B08DF">
        <w:rPr>
          <w:color w:val="000000"/>
        </w:rPr>
        <w:t>Ukoliko obje strane procjene da je će nakon prestanka okolnosti koje su dovele do obustave biti moguć nastavak i završetak Projekta sukladno rokovima iz stavka.1.</w:t>
      </w:r>
      <w:r w:rsidR="00216F35">
        <w:rPr>
          <w:color w:val="000000"/>
        </w:rPr>
        <w:t xml:space="preserve"> </w:t>
      </w:r>
      <w:r w:rsidRPr="008B08DF">
        <w:rPr>
          <w:color w:val="000000"/>
        </w:rPr>
        <w:t xml:space="preserve">ovog članka, Ugovor o sufinanciranju se neće raskidati. Korisnik treba poduzeti sve mjere da vrijeme obustave bude što kraće, a kada okolnosti dozvole nastavak Projekta, Korisnik će o tom izvjestitelja Ugovaratelj koji će dati pismenu suglasnost za nastavak Projekta. </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11.3. Višom silom će se smatrati svaka nepredviđena izvanredna situacija ili događaj izvan kontrole ugovornih strana, a koja sprječava bilo koju od njih u izvršavanju ugovornih obveza i koja se ne može pripisati njihovoj pogreški ili nepažnji Štete na opremi ili materijalu, ili kašnjenje u njihovoj isporuci, radni sporovi, štrajkovi ili financijske poteškoće ne mogu se pozvati na višu silu.</w:t>
      </w:r>
    </w:p>
    <w:p w:rsidR="009A70A5" w:rsidRPr="008B08DF" w:rsidRDefault="009A70A5" w:rsidP="009A70A5">
      <w:pPr>
        <w:autoSpaceDE w:val="0"/>
        <w:autoSpaceDN w:val="0"/>
        <w:adjustRightInd w:val="0"/>
        <w:jc w:val="both"/>
        <w:rPr>
          <w:color w:val="000000"/>
        </w:rPr>
      </w:pPr>
      <w:r w:rsidRPr="008B08DF">
        <w:rPr>
          <w:color w:val="000000"/>
        </w:rPr>
        <w:t>Neće se smatrati da stranke krše svoje ugovorne obveze ako ih je u njihovom ispunjavanju spriječila viša sila.</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11.4. Razdoblje provedbe Projekta može se produžiti najdulje za razdoblje jednako duljini trajanja obustave ali bez utjecaja na izmjene Ugovora o sufinanciranju u pogledu iznosa i rokova sufinanciranja Projekta od strane Ugovaratelja.</w:t>
      </w:r>
    </w:p>
    <w:p w:rsidR="009A70A5" w:rsidRPr="008B08DF" w:rsidRDefault="009A70A5" w:rsidP="009A70A5">
      <w:pPr>
        <w:autoSpaceDE w:val="0"/>
        <w:autoSpaceDN w:val="0"/>
        <w:adjustRightInd w:val="0"/>
        <w:jc w:val="both"/>
      </w:pPr>
    </w:p>
    <w:p w:rsidR="009A70A5" w:rsidRPr="008B08DF" w:rsidRDefault="009A70A5" w:rsidP="009A70A5">
      <w:pPr>
        <w:autoSpaceDE w:val="0"/>
        <w:autoSpaceDN w:val="0"/>
        <w:adjustRightInd w:val="0"/>
        <w:jc w:val="both"/>
        <w:rPr>
          <w:color w:val="000000"/>
        </w:rPr>
      </w:pPr>
      <w:r w:rsidRPr="008B08DF">
        <w:rPr>
          <w:color w:val="000000"/>
        </w:rPr>
        <w:t>11.5. Obveze plaćanja Ugovaratelja prema Ugovoru o sufinanciranju završit će protekom 2014. godine.</w:t>
      </w:r>
    </w:p>
    <w:p w:rsidR="009A70A5" w:rsidRPr="008B08DF" w:rsidRDefault="009A70A5" w:rsidP="009A70A5">
      <w:pPr>
        <w:autoSpaceDE w:val="0"/>
        <w:autoSpaceDN w:val="0"/>
        <w:adjustRightInd w:val="0"/>
        <w:ind w:firstLine="540"/>
        <w:jc w:val="both"/>
        <w:rPr>
          <w:color w:val="000000"/>
        </w:rPr>
      </w:pPr>
    </w:p>
    <w:p w:rsidR="009A70A5" w:rsidRPr="008B08DF" w:rsidRDefault="009A70A5" w:rsidP="009A70A5">
      <w:pPr>
        <w:autoSpaceDE w:val="0"/>
        <w:autoSpaceDN w:val="0"/>
        <w:adjustRightInd w:val="0"/>
        <w:jc w:val="both"/>
        <w:rPr>
          <w:b/>
          <w:color w:val="000000"/>
        </w:rPr>
      </w:pPr>
      <w:r w:rsidRPr="008B08DF">
        <w:rPr>
          <w:b/>
          <w:color w:val="000000"/>
        </w:rPr>
        <w:t>ČLANAK 12 – RASKID UGOVORA</w:t>
      </w:r>
    </w:p>
    <w:p w:rsidR="009A70A5" w:rsidRPr="008B08DF" w:rsidRDefault="009A70A5" w:rsidP="009A70A5">
      <w:pPr>
        <w:autoSpaceDE w:val="0"/>
        <w:autoSpaceDN w:val="0"/>
        <w:adjustRightInd w:val="0"/>
        <w:jc w:val="both"/>
        <w:rPr>
          <w:b/>
          <w:color w:val="000000"/>
        </w:rPr>
      </w:pPr>
    </w:p>
    <w:p w:rsidR="009A70A5" w:rsidRPr="008B08DF" w:rsidRDefault="009A70A5" w:rsidP="009A70A5">
      <w:pPr>
        <w:autoSpaceDE w:val="0"/>
        <w:autoSpaceDN w:val="0"/>
        <w:adjustRightInd w:val="0"/>
        <w:jc w:val="both"/>
        <w:rPr>
          <w:color w:val="000000"/>
        </w:rPr>
      </w:pPr>
      <w:r w:rsidRPr="008B08DF">
        <w:rPr>
          <w:color w:val="000000"/>
        </w:rPr>
        <w:t xml:space="preserve">12.1. Ukoliko jedna ugovorna strana ne može izvršavati obveze na način i u rokovima utvrđenim odredbama Ugovora o sufinanciranju, o tome se obvezna očitovati drugoj ugovornoj strani u kojem će se slučaju nastojati postići sporazum o daljnjim rokovima i obvezama te eventualno nastaloj šteti. </w:t>
      </w:r>
    </w:p>
    <w:p w:rsidR="009A70A5" w:rsidRPr="008B08DF" w:rsidRDefault="009A70A5" w:rsidP="009A70A5">
      <w:pPr>
        <w:autoSpaceDE w:val="0"/>
        <w:autoSpaceDN w:val="0"/>
        <w:adjustRightInd w:val="0"/>
        <w:jc w:val="both"/>
        <w:rPr>
          <w:color w:val="000000"/>
        </w:rPr>
      </w:pPr>
      <w:r w:rsidRPr="008B08DF">
        <w:rPr>
          <w:color w:val="000000"/>
        </w:rPr>
        <w:t xml:space="preserve">Ukoliko ugovorne strane ne postignu sporazum, svaka može raskinuti Ugovor o sufinanciranju pisanom obaviješću o raskidu Ugovora o sufinanciranju poslanom poštom preporučeno. Danom raskida Ugovora o sufinanciranju se smatra dan zaprimanja tako poslane obavijesti. </w:t>
      </w:r>
    </w:p>
    <w:p w:rsidR="009A70A5" w:rsidRPr="008B08DF" w:rsidRDefault="009A70A5" w:rsidP="009A70A5">
      <w:pPr>
        <w:autoSpaceDE w:val="0"/>
        <w:autoSpaceDN w:val="0"/>
        <w:ind w:left="705" w:hanging="705"/>
        <w:jc w:val="both"/>
      </w:pPr>
    </w:p>
    <w:p w:rsidR="009A70A5" w:rsidRPr="008B08DF" w:rsidRDefault="009A70A5" w:rsidP="009A70A5">
      <w:pPr>
        <w:autoSpaceDE w:val="0"/>
        <w:autoSpaceDN w:val="0"/>
        <w:adjustRightInd w:val="0"/>
        <w:jc w:val="both"/>
        <w:rPr>
          <w:color w:val="000000"/>
        </w:rPr>
      </w:pPr>
      <w:r w:rsidRPr="008B08DF">
        <w:rPr>
          <w:color w:val="000000"/>
        </w:rPr>
        <w:t>12.2. Ugovor o sufinanciranju može biti raskinut sporazumom obiju ugovornih strana. U slučaju sporazumnog raskida, smatra se da je Ugovor o sufinanciranju raskinut danom potpisivanja sklapanja sporazuma o raskidu.</w:t>
      </w:r>
    </w:p>
    <w:p w:rsidR="009A70A5" w:rsidRPr="008B08DF" w:rsidRDefault="009A70A5" w:rsidP="009A70A5">
      <w:pPr>
        <w:autoSpaceDE w:val="0"/>
        <w:autoSpaceDN w:val="0"/>
        <w:adjustRightInd w:val="0"/>
        <w:jc w:val="both"/>
        <w:rPr>
          <w:color w:val="000000"/>
        </w:rPr>
      </w:pPr>
    </w:p>
    <w:p w:rsidR="009A70A5" w:rsidRPr="008B08DF" w:rsidRDefault="009A70A5" w:rsidP="009A70A5">
      <w:pPr>
        <w:autoSpaceDE w:val="0"/>
        <w:autoSpaceDN w:val="0"/>
        <w:adjustRightInd w:val="0"/>
        <w:jc w:val="both"/>
        <w:rPr>
          <w:color w:val="000000"/>
        </w:rPr>
      </w:pPr>
      <w:r w:rsidRPr="008B08DF">
        <w:rPr>
          <w:color w:val="000000"/>
        </w:rPr>
        <w:t>12.3. Ugovor o sufinanciranju će se raskinuti ukoliko nastupe sljedeće okolnosti:</w:t>
      </w:r>
    </w:p>
    <w:p w:rsidR="009A70A5" w:rsidRPr="008B08DF" w:rsidRDefault="009A70A5" w:rsidP="009A70A5">
      <w:pPr>
        <w:autoSpaceDE w:val="0"/>
        <w:autoSpaceDN w:val="0"/>
        <w:adjustRightInd w:val="0"/>
        <w:jc w:val="both"/>
        <w:rPr>
          <w:color w:val="000000"/>
        </w:rPr>
      </w:pPr>
      <w:r w:rsidRPr="008B08DF">
        <w:rPr>
          <w:color w:val="000000"/>
        </w:rPr>
        <w:tab/>
        <w:t>- ako zbog više sile nije moguće ispunjavati ugovorene obveze,</w:t>
      </w:r>
    </w:p>
    <w:p w:rsidR="009A70A5" w:rsidRPr="008B08DF" w:rsidRDefault="009A70A5" w:rsidP="009A70A5">
      <w:pPr>
        <w:autoSpaceDE w:val="0"/>
        <w:autoSpaceDN w:val="0"/>
        <w:adjustRightInd w:val="0"/>
        <w:jc w:val="both"/>
        <w:rPr>
          <w:color w:val="000000"/>
        </w:rPr>
      </w:pPr>
      <w:r w:rsidRPr="008B08DF">
        <w:rPr>
          <w:color w:val="000000"/>
        </w:rPr>
        <w:tab/>
        <w:t>- ako nastupe druge okolnosti ili događaji koji onemogućavaju ispunjenje Ugovora o</w:t>
      </w:r>
    </w:p>
    <w:p w:rsidR="009A70A5" w:rsidRPr="008B08DF" w:rsidRDefault="009A70A5" w:rsidP="009A70A5">
      <w:pPr>
        <w:autoSpaceDE w:val="0"/>
        <w:autoSpaceDN w:val="0"/>
        <w:adjustRightInd w:val="0"/>
        <w:jc w:val="both"/>
        <w:rPr>
          <w:color w:val="000000"/>
        </w:rPr>
      </w:pPr>
      <w:r w:rsidRPr="008B08DF">
        <w:rPr>
          <w:color w:val="000000"/>
        </w:rPr>
        <w:tab/>
        <w:t xml:space="preserve">  sufinanciranju, a nisu bili niti su mogli biti poznati u trenutku sklapanja istog, </w:t>
      </w:r>
    </w:p>
    <w:p w:rsidR="009A70A5" w:rsidRPr="008B08DF" w:rsidRDefault="009A70A5" w:rsidP="009A70A5">
      <w:pPr>
        <w:autoSpaceDE w:val="0"/>
        <w:autoSpaceDN w:val="0"/>
        <w:adjustRightInd w:val="0"/>
        <w:jc w:val="both"/>
        <w:rPr>
          <w:color w:val="000000"/>
        </w:rPr>
      </w:pPr>
      <w:r w:rsidRPr="008B08DF">
        <w:rPr>
          <w:color w:val="000000"/>
        </w:rPr>
        <w:tab/>
        <w:t>- ukoliko dođe do promjena u visini raspoloživih sredstava na navedenoj proračunskoj</w:t>
      </w:r>
    </w:p>
    <w:p w:rsidR="009A70A5" w:rsidRPr="008B08DF" w:rsidRDefault="009A70A5" w:rsidP="009A70A5">
      <w:pPr>
        <w:autoSpaceDE w:val="0"/>
        <w:autoSpaceDN w:val="0"/>
        <w:adjustRightInd w:val="0"/>
        <w:jc w:val="both"/>
        <w:rPr>
          <w:color w:val="000000"/>
        </w:rPr>
      </w:pPr>
      <w:r w:rsidRPr="008B08DF">
        <w:rPr>
          <w:color w:val="000000"/>
        </w:rPr>
        <w:t xml:space="preserve">  </w:t>
      </w:r>
      <w:r w:rsidRPr="008B08DF">
        <w:rPr>
          <w:color w:val="000000"/>
        </w:rPr>
        <w:tab/>
        <w:t xml:space="preserve">  poziciji Ugovaratelja.</w:t>
      </w:r>
    </w:p>
    <w:p w:rsidR="009A70A5" w:rsidRPr="008B08DF" w:rsidRDefault="009A70A5" w:rsidP="009A70A5">
      <w:pPr>
        <w:autoSpaceDE w:val="0"/>
        <w:autoSpaceDN w:val="0"/>
        <w:adjustRightInd w:val="0"/>
        <w:jc w:val="both"/>
        <w:rPr>
          <w:color w:val="000000"/>
        </w:rPr>
      </w:pPr>
      <w:r w:rsidRPr="008B08DF">
        <w:rPr>
          <w:color w:val="000000"/>
        </w:rPr>
        <w:t xml:space="preserve">O nastupu naprijed navedenih okolnosti, ugovorna strana na čijoj strani su nastupile je obvezna odmah po njihovu nastupanju obavijestiti drugu ugovornu stranu pisanom obaviješću poslanom poštom preporučeno. Danom raskida ugovora se smatra dan zaprimanja tako poslane obavijesti.  </w:t>
      </w:r>
    </w:p>
    <w:p w:rsidR="009A70A5" w:rsidRPr="008B08DF" w:rsidRDefault="009A70A5" w:rsidP="009A70A5">
      <w:pPr>
        <w:jc w:val="both"/>
      </w:pPr>
    </w:p>
    <w:p w:rsidR="009A70A5" w:rsidRPr="008B08DF" w:rsidRDefault="009A70A5" w:rsidP="009A70A5">
      <w:pPr>
        <w:autoSpaceDE w:val="0"/>
        <w:autoSpaceDN w:val="0"/>
        <w:adjustRightInd w:val="0"/>
        <w:jc w:val="both"/>
        <w:rPr>
          <w:color w:val="000000"/>
        </w:rPr>
      </w:pPr>
      <w:r w:rsidRPr="008B08DF">
        <w:rPr>
          <w:color w:val="000000"/>
        </w:rPr>
        <w:t xml:space="preserve">12.4. Ugovaratelj je ovlašten jednostrano raskinuti Ugovor o sufinanciranju i zahtijevati povrat sredstva ukoliko Korisnik u zadanim rokovima ne otkloni uočene nepravilnosti. U tom slučaju Ugovaratelj će potraživati od Korisnika povrat cjelokupnog iznosa uplaćenih sredstva sufinanciranja, iznos dospjelih kamata te iznos eventualno nastale štete. </w:t>
      </w:r>
    </w:p>
    <w:p w:rsidR="009A70A5" w:rsidRPr="008B08DF" w:rsidRDefault="009A70A5" w:rsidP="009A70A5">
      <w:pPr>
        <w:autoSpaceDE w:val="0"/>
        <w:autoSpaceDN w:val="0"/>
        <w:adjustRightInd w:val="0"/>
        <w:jc w:val="both"/>
        <w:rPr>
          <w:b/>
          <w:color w:val="000000"/>
        </w:rPr>
      </w:pPr>
    </w:p>
    <w:p w:rsidR="009A70A5" w:rsidRDefault="009A70A5" w:rsidP="009A70A5">
      <w:pPr>
        <w:autoSpaceDE w:val="0"/>
        <w:autoSpaceDN w:val="0"/>
        <w:adjustRightInd w:val="0"/>
        <w:jc w:val="both"/>
      </w:pPr>
      <w:r w:rsidRPr="00602ACC">
        <w:lastRenderedPageBreak/>
        <w:t xml:space="preserve">12.5. </w:t>
      </w:r>
      <w:r w:rsidRPr="00CD63BC">
        <w:rPr>
          <w:color w:val="000000"/>
        </w:rPr>
        <w:t xml:space="preserve">Ugovor </w:t>
      </w:r>
      <w:r>
        <w:rPr>
          <w:color w:val="000000"/>
        </w:rPr>
        <w:t xml:space="preserve">o sufinanciranju </w:t>
      </w:r>
      <w:r w:rsidRPr="00602ACC">
        <w:t>automatski će se prekinuti ako u tekućoj godini njegovog potpisivanja ne bude razloga za izvršenje bilo koje isplate.</w:t>
      </w:r>
    </w:p>
    <w:p w:rsidR="009A70A5" w:rsidRDefault="009A70A5" w:rsidP="009A70A5">
      <w:pPr>
        <w:autoSpaceDE w:val="0"/>
        <w:autoSpaceDN w:val="0"/>
        <w:adjustRightInd w:val="0"/>
        <w:jc w:val="both"/>
      </w:pPr>
    </w:p>
    <w:p w:rsidR="009A70A5" w:rsidRDefault="009A70A5" w:rsidP="009A70A5">
      <w:pPr>
        <w:autoSpaceDE w:val="0"/>
        <w:autoSpaceDN w:val="0"/>
        <w:adjustRightInd w:val="0"/>
        <w:jc w:val="both"/>
        <w:rPr>
          <w:b/>
          <w:color w:val="000000"/>
        </w:rPr>
      </w:pPr>
    </w:p>
    <w:p w:rsidR="009A70A5" w:rsidRPr="002434D2" w:rsidRDefault="009A70A5" w:rsidP="009A70A5">
      <w:pPr>
        <w:autoSpaceDE w:val="0"/>
        <w:autoSpaceDN w:val="0"/>
        <w:adjustRightInd w:val="0"/>
        <w:jc w:val="both"/>
        <w:rPr>
          <w:b/>
          <w:color w:val="000000"/>
        </w:rPr>
      </w:pPr>
      <w:r w:rsidRPr="002434D2">
        <w:rPr>
          <w:b/>
          <w:color w:val="000000"/>
        </w:rPr>
        <w:t>ČLANAK 13 –VAŽEĆI PROPISI I RJEŠAVANJE SPOROVA</w:t>
      </w:r>
    </w:p>
    <w:p w:rsidR="009A70A5" w:rsidRPr="002434D2" w:rsidRDefault="009A70A5" w:rsidP="009A70A5">
      <w:pPr>
        <w:autoSpaceDE w:val="0"/>
        <w:autoSpaceDN w:val="0"/>
        <w:adjustRightInd w:val="0"/>
        <w:ind w:firstLine="540"/>
        <w:jc w:val="both"/>
        <w:rPr>
          <w:color w:val="000000"/>
        </w:rPr>
      </w:pPr>
    </w:p>
    <w:p w:rsidR="009A70A5" w:rsidRDefault="009A70A5" w:rsidP="009A70A5">
      <w:pPr>
        <w:ind w:left="705" w:hanging="705"/>
        <w:jc w:val="both"/>
      </w:pPr>
      <w:r w:rsidRPr="002434D2">
        <w:rPr>
          <w:color w:val="000000"/>
        </w:rPr>
        <w:t>13.</w:t>
      </w:r>
      <w:r>
        <w:rPr>
          <w:color w:val="000000"/>
        </w:rPr>
        <w:t>1</w:t>
      </w:r>
      <w:r w:rsidRPr="002434D2">
        <w:rPr>
          <w:color w:val="000000"/>
        </w:rPr>
        <w:t xml:space="preserve">. </w:t>
      </w:r>
      <w:r>
        <w:t xml:space="preserve">Ugovorne strane će sve eventualne nastale sporove iz Ugovora o sufinanciranju rješavati </w:t>
      </w:r>
    </w:p>
    <w:p w:rsidR="009A70A5" w:rsidRDefault="009A70A5" w:rsidP="009A70A5">
      <w:pPr>
        <w:ind w:left="705" w:hanging="705"/>
        <w:jc w:val="both"/>
      </w:pPr>
      <w:r>
        <w:t xml:space="preserve">sporazumno, a ukoliko u tome ne uspiju, ugovaraju mjesnu nadležnost stvarno nadležnog suda u </w:t>
      </w:r>
    </w:p>
    <w:p w:rsidR="009A70A5" w:rsidRDefault="009A70A5" w:rsidP="009A70A5">
      <w:pPr>
        <w:ind w:left="705" w:hanging="705"/>
        <w:jc w:val="both"/>
        <w:rPr>
          <w:b/>
          <w:bCs/>
        </w:rPr>
      </w:pPr>
      <w:r>
        <w:t>Zagrebu.</w:t>
      </w:r>
    </w:p>
    <w:p w:rsidR="009A70A5" w:rsidRDefault="009A70A5" w:rsidP="009A70A5">
      <w:pPr>
        <w:autoSpaceDE w:val="0"/>
        <w:autoSpaceDN w:val="0"/>
        <w:adjustRightInd w:val="0"/>
        <w:jc w:val="both"/>
        <w:rPr>
          <w:color w:val="000000"/>
        </w:rPr>
      </w:pPr>
    </w:p>
    <w:p w:rsidR="009A70A5" w:rsidRPr="002434D2" w:rsidRDefault="009A70A5" w:rsidP="009A70A5">
      <w:pPr>
        <w:jc w:val="center"/>
        <w:rPr>
          <w:b/>
        </w:rPr>
      </w:pPr>
    </w:p>
    <w:p w:rsidR="009A70A5" w:rsidRPr="002434D2" w:rsidRDefault="009A70A5" w:rsidP="009A70A5">
      <w:pPr>
        <w:rPr>
          <w:b/>
        </w:rPr>
      </w:pPr>
      <w:r w:rsidRPr="002434D2">
        <w:rPr>
          <w:b/>
        </w:rPr>
        <w:t>FINANCIJSKE ODREDBE</w:t>
      </w:r>
    </w:p>
    <w:p w:rsidR="009A70A5" w:rsidRPr="002434D2" w:rsidRDefault="009A70A5" w:rsidP="009A70A5">
      <w:pPr>
        <w:jc w:val="both"/>
        <w:rPr>
          <w:b/>
        </w:rPr>
      </w:pPr>
    </w:p>
    <w:p w:rsidR="009A70A5" w:rsidRPr="002434D2" w:rsidRDefault="009A70A5" w:rsidP="009A70A5">
      <w:pPr>
        <w:jc w:val="both"/>
        <w:rPr>
          <w:b/>
        </w:rPr>
      </w:pPr>
    </w:p>
    <w:p w:rsidR="009A70A5" w:rsidRDefault="009A70A5" w:rsidP="009A70A5">
      <w:pPr>
        <w:jc w:val="both"/>
        <w:rPr>
          <w:b/>
        </w:rPr>
      </w:pPr>
      <w:r w:rsidRPr="002434D2">
        <w:rPr>
          <w:b/>
        </w:rPr>
        <w:t>ČLANAK 14 – PRIHVATLJIVI TROŠKOVI</w:t>
      </w:r>
    </w:p>
    <w:p w:rsidR="009A70A5" w:rsidRDefault="009A70A5" w:rsidP="009A70A5">
      <w:pPr>
        <w:jc w:val="both"/>
        <w:rPr>
          <w:b/>
        </w:rPr>
      </w:pPr>
    </w:p>
    <w:p w:rsidR="009A70A5" w:rsidRDefault="009A70A5" w:rsidP="009A70A5">
      <w:pPr>
        <w:jc w:val="both"/>
        <w:rPr>
          <w:b/>
        </w:rPr>
      </w:pPr>
    </w:p>
    <w:p w:rsidR="009A70A5" w:rsidRPr="00A072C9" w:rsidRDefault="009A70A5" w:rsidP="009A70A5">
      <w:pPr>
        <w:autoSpaceDE w:val="0"/>
        <w:autoSpaceDN w:val="0"/>
        <w:adjustRightInd w:val="0"/>
        <w:jc w:val="both"/>
      </w:pPr>
      <w:r>
        <w:t xml:space="preserve">14.1. </w:t>
      </w:r>
      <w:r w:rsidRPr="00A072C9">
        <w:t>Da bi bili prihvatljivi troškovi moraju:</w:t>
      </w:r>
    </w:p>
    <w:p w:rsidR="009A70A5" w:rsidRDefault="009A70A5" w:rsidP="009A70A5">
      <w:pPr>
        <w:autoSpaceDE w:val="0"/>
        <w:autoSpaceDN w:val="0"/>
        <w:adjustRightInd w:val="0"/>
        <w:jc w:val="both"/>
      </w:pPr>
      <w:r>
        <w:tab/>
        <w:t xml:space="preserve">- biti </w:t>
      </w:r>
      <w:r w:rsidRPr="00A072C9">
        <w:t>nužni za provođenje projekta, odgovarati uvjetima Ugovora</w:t>
      </w:r>
      <w:r>
        <w:t xml:space="preserve"> o sufinanciranju </w:t>
      </w:r>
      <w:r w:rsidRPr="00A072C9">
        <w:t xml:space="preserve">i </w:t>
      </w:r>
      <w:r>
        <w:t xml:space="preserve">ovih </w:t>
      </w:r>
    </w:p>
    <w:p w:rsidR="009A70A5" w:rsidRDefault="009A70A5" w:rsidP="009A70A5">
      <w:pPr>
        <w:tabs>
          <w:tab w:val="left" w:pos="709"/>
        </w:tabs>
        <w:autoSpaceDE w:val="0"/>
        <w:autoSpaceDN w:val="0"/>
        <w:adjustRightInd w:val="0"/>
        <w:jc w:val="both"/>
      </w:pPr>
      <w:r>
        <w:tab/>
        <w:t xml:space="preserve">  </w:t>
      </w:r>
      <w:r w:rsidRPr="00A072C9">
        <w:t xml:space="preserve">Općih </w:t>
      </w:r>
      <w:r>
        <w:t>uvjeta,</w:t>
      </w:r>
    </w:p>
    <w:p w:rsidR="009A70A5" w:rsidRDefault="009A70A5" w:rsidP="009A70A5">
      <w:pPr>
        <w:pStyle w:val="Odlomakpopisa"/>
        <w:tabs>
          <w:tab w:val="left" w:pos="851"/>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w:t>
      </w:r>
      <w:r w:rsidRPr="00C04299">
        <w:rPr>
          <w:rFonts w:ascii="Times New Roman" w:eastAsia="Times New Roman" w:hAnsi="Times New Roman" w:cs="Times New Roman"/>
          <w:sz w:val="24"/>
          <w:szCs w:val="24"/>
        </w:rPr>
        <w:t>iti u skladu s principima dobrog financijskog upravljanja, posebno u odnosu na novčane</w:t>
      </w:r>
    </w:p>
    <w:p w:rsidR="009A70A5" w:rsidRPr="00A072C9" w:rsidRDefault="009A70A5" w:rsidP="009A70A5">
      <w:pPr>
        <w:pStyle w:val="Odlomakpopisa"/>
        <w:tabs>
          <w:tab w:val="left" w:pos="851"/>
        </w:tabs>
        <w:autoSpaceDE w:val="0"/>
        <w:autoSpaceDN w:val="0"/>
        <w:adjustRightInd w:val="0"/>
        <w:jc w:val="both"/>
      </w:pPr>
      <w:r w:rsidRPr="00C04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4299">
        <w:rPr>
          <w:rFonts w:ascii="Times New Roman" w:eastAsia="Times New Roman" w:hAnsi="Times New Roman" w:cs="Times New Roman"/>
          <w:sz w:val="24"/>
          <w:szCs w:val="24"/>
        </w:rPr>
        <w:t>iznose i</w:t>
      </w:r>
      <w:r>
        <w:rPr>
          <w:rFonts w:ascii="Times New Roman" w:eastAsia="Times New Roman" w:hAnsi="Times New Roman" w:cs="Times New Roman"/>
          <w:sz w:val="24"/>
          <w:szCs w:val="24"/>
        </w:rPr>
        <w:t xml:space="preserve"> </w:t>
      </w:r>
      <w:r w:rsidRPr="00C04299">
        <w:rPr>
          <w:rFonts w:ascii="Times New Roman" w:eastAsia="Times New Roman" w:hAnsi="Times New Roman" w:cs="Times New Roman"/>
          <w:sz w:val="24"/>
          <w:szCs w:val="24"/>
        </w:rPr>
        <w:t>isplativost troškova;</w:t>
      </w:r>
    </w:p>
    <w:p w:rsidR="009A70A5" w:rsidRDefault="009A70A5" w:rsidP="009A70A5">
      <w:pPr>
        <w:autoSpaceDE w:val="0"/>
        <w:autoSpaceDN w:val="0"/>
        <w:adjustRightInd w:val="0"/>
        <w:jc w:val="both"/>
      </w:pPr>
      <w:r>
        <w:tab/>
        <w:t xml:space="preserve">- </w:t>
      </w:r>
      <w:r w:rsidRPr="00A072C9">
        <w:t>nastati tijekom provedbe projekta, od strane izvoditelja radova/usluga, temeljem sklopljenih</w:t>
      </w:r>
    </w:p>
    <w:p w:rsidR="009A70A5" w:rsidRDefault="009A70A5" w:rsidP="009A70A5">
      <w:pPr>
        <w:autoSpaceDE w:val="0"/>
        <w:autoSpaceDN w:val="0"/>
        <w:adjustRightInd w:val="0"/>
        <w:jc w:val="both"/>
      </w:pPr>
      <w:r>
        <w:tab/>
        <w:t xml:space="preserve">  važećih ugovora s </w:t>
      </w:r>
      <w:r w:rsidRPr="00A072C9">
        <w:t>Korisnik</w:t>
      </w:r>
      <w:r>
        <w:t>om</w:t>
      </w:r>
      <w:r w:rsidRPr="00A072C9">
        <w:t xml:space="preserve"> ili njegovim partnerom.</w:t>
      </w:r>
      <w:r>
        <w:t xml:space="preserve">  </w:t>
      </w:r>
    </w:p>
    <w:p w:rsidR="009A70A5" w:rsidRPr="00A072C9" w:rsidRDefault="009A70A5" w:rsidP="009A70A5">
      <w:pPr>
        <w:autoSpaceDE w:val="0"/>
        <w:autoSpaceDN w:val="0"/>
        <w:adjustRightInd w:val="0"/>
      </w:pPr>
      <w:r>
        <w:tab/>
        <w:t xml:space="preserve">- </w:t>
      </w:r>
      <w:r w:rsidRPr="00A072C9">
        <w:t>biti dostavljeni po situacijama/računima za stvarno izvedene radove/usluge.</w:t>
      </w:r>
    </w:p>
    <w:p w:rsidR="009A70A5" w:rsidRDefault="009A70A5" w:rsidP="009A70A5">
      <w:pPr>
        <w:autoSpaceDE w:val="0"/>
        <w:autoSpaceDN w:val="0"/>
        <w:adjustRightInd w:val="0"/>
        <w:jc w:val="both"/>
      </w:pPr>
      <w:r>
        <w:tab/>
        <w:t>-</w:t>
      </w:r>
      <w:r w:rsidRPr="00A072C9">
        <w:t xml:space="preserve"> biti evidentirani u  poslovnom izvješću i poreznoj dokumentaciji korisnika ili partnera, uz </w:t>
      </w:r>
    </w:p>
    <w:p w:rsidR="009A70A5" w:rsidRPr="00A072C9" w:rsidRDefault="009A70A5" w:rsidP="009A70A5">
      <w:pPr>
        <w:autoSpaceDE w:val="0"/>
        <w:autoSpaceDN w:val="0"/>
        <w:adjustRightInd w:val="0"/>
        <w:jc w:val="both"/>
      </w:pPr>
      <w:r>
        <w:tab/>
        <w:t xml:space="preserve">  </w:t>
      </w:r>
      <w:r w:rsidRPr="00A072C9">
        <w:t>uvjet da ih se može provjeriti, identificirati, te potkrijepiti originalnim dokumentima.</w:t>
      </w:r>
    </w:p>
    <w:p w:rsidR="009A70A5" w:rsidRPr="00A072C9" w:rsidRDefault="009A70A5" w:rsidP="009A70A5">
      <w:pPr>
        <w:autoSpaceDE w:val="0"/>
        <w:autoSpaceDN w:val="0"/>
        <w:adjustRightInd w:val="0"/>
        <w:jc w:val="both"/>
      </w:pPr>
      <w:r>
        <w:tab/>
      </w:r>
      <w:r w:rsidRPr="00A072C9">
        <w:t xml:space="preserve">      </w:t>
      </w:r>
    </w:p>
    <w:p w:rsidR="009A70A5" w:rsidRDefault="009A70A5" w:rsidP="009A70A5">
      <w:pPr>
        <w:tabs>
          <w:tab w:val="left" w:pos="709"/>
        </w:tabs>
        <w:autoSpaceDE w:val="0"/>
        <w:autoSpaceDN w:val="0"/>
        <w:adjustRightInd w:val="0"/>
        <w:jc w:val="both"/>
      </w:pPr>
      <w:r>
        <w:t xml:space="preserve">14.2. </w:t>
      </w:r>
      <w:r w:rsidRPr="00A072C9">
        <w:t xml:space="preserve">Prihvatljivim troškovima smatrat će se i troškovi učinjeni na nastavku već započetog projekta i to po situacijama koje su ispostavljene Korisnicima u tekućoj godini. Situacije koje su plaćene u tekućoj godini od strane Korisnika mogu se smatrati doprinosom Korisnika. </w:t>
      </w:r>
      <w:r>
        <w:t>Ministarstvo</w:t>
      </w:r>
      <w:r w:rsidRPr="00A072C9">
        <w:t xml:space="preserve"> u tom slučaju</w:t>
      </w:r>
      <w:r>
        <w:t xml:space="preserve"> </w:t>
      </w:r>
      <w:r w:rsidRPr="00A072C9">
        <w:t>sufinancira neplaćene troškove nastale na projektu najranije od dana podnošenja zahtjeva po Pozivu</w:t>
      </w:r>
      <w:r>
        <w:t xml:space="preserve"> za iskaz interesa</w:t>
      </w:r>
      <w:r w:rsidRPr="00A072C9">
        <w:t>.</w:t>
      </w:r>
    </w:p>
    <w:p w:rsidR="009A70A5" w:rsidRPr="002434D2" w:rsidRDefault="009A70A5" w:rsidP="009A70A5">
      <w:pPr>
        <w:tabs>
          <w:tab w:val="left" w:pos="709"/>
        </w:tabs>
        <w:autoSpaceDE w:val="0"/>
        <w:autoSpaceDN w:val="0"/>
        <w:adjustRightInd w:val="0"/>
        <w:jc w:val="both"/>
      </w:pPr>
    </w:p>
    <w:p w:rsidR="009A70A5" w:rsidRPr="002434D2" w:rsidRDefault="009A70A5" w:rsidP="009A70A5">
      <w:pPr>
        <w:jc w:val="both"/>
      </w:pPr>
    </w:p>
    <w:p w:rsidR="009A70A5" w:rsidRPr="002434D2" w:rsidRDefault="009A70A5" w:rsidP="009A70A5">
      <w:pPr>
        <w:autoSpaceDE w:val="0"/>
        <w:autoSpaceDN w:val="0"/>
        <w:adjustRightInd w:val="0"/>
        <w:jc w:val="both"/>
        <w:rPr>
          <w:b/>
          <w:color w:val="000000"/>
        </w:rPr>
      </w:pPr>
      <w:r w:rsidRPr="002434D2">
        <w:rPr>
          <w:b/>
          <w:color w:val="000000"/>
        </w:rPr>
        <w:t xml:space="preserve">ČLANAK 15 – ISPLATE </w:t>
      </w:r>
    </w:p>
    <w:p w:rsidR="009A70A5" w:rsidRPr="002434D2" w:rsidRDefault="009A70A5" w:rsidP="009A70A5">
      <w:pPr>
        <w:ind w:left="540" w:hanging="540"/>
        <w:jc w:val="both"/>
      </w:pPr>
      <w:r w:rsidRPr="002434D2">
        <w:t xml:space="preserve"> </w:t>
      </w:r>
    </w:p>
    <w:p w:rsidR="009A70A5" w:rsidRPr="002434D2" w:rsidRDefault="009A70A5" w:rsidP="009A70A5">
      <w:pPr>
        <w:tabs>
          <w:tab w:val="left" w:pos="567"/>
        </w:tabs>
        <w:jc w:val="both"/>
      </w:pPr>
      <w:r w:rsidRPr="002434D2">
        <w:t xml:space="preserve">15.1. </w:t>
      </w:r>
      <w:r>
        <w:t>Uvjeti za isplatu ugovorenog sufinanciranja</w:t>
      </w:r>
      <w:r w:rsidRPr="002434D2">
        <w:t>:</w:t>
      </w:r>
    </w:p>
    <w:p w:rsidR="009A70A5" w:rsidRDefault="009A70A5" w:rsidP="009A70A5">
      <w:pPr>
        <w:numPr>
          <w:ilvl w:val="0"/>
          <w:numId w:val="48"/>
        </w:numPr>
        <w:jc w:val="both"/>
      </w:pPr>
      <w:r w:rsidRPr="002434D2">
        <w:t>potpisan Ugovor</w:t>
      </w:r>
      <w:r>
        <w:t xml:space="preserve"> o sufinanciranju</w:t>
      </w:r>
      <w:r w:rsidRPr="002434D2">
        <w:t xml:space="preserve"> između Ugovaratelja i Korisnika</w:t>
      </w:r>
      <w:r>
        <w:t xml:space="preserve"> </w:t>
      </w:r>
    </w:p>
    <w:p w:rsidR="009A70A5" w:rsidRPr="002434D2" w:rsidRDefault="009A70A5" w:rsidP="009A70A5">
      <w:pPr>
        <w:numPr>
          <w:ilvl w:val="0"/>
          <w:numId w:val="48"/>
        </w:numPr>
        <w:jc w:val="both"/>
      </w:pPr>
      <w:r>
        <w:t>dostavljena bjanko zadužnica kao instrument osiguranja, Financijska identifikacija  Korisnika te Revidirani proračun Projekta</w:t>
      </w:r>
    </w:p>
    <w:p w:rsidR="009A70A5" w:rsidRPr="002434D2" w:rsidRDefault="009A70A5" w:rsidP="009A70A5">
      <w:pPr>
        <w:numPr>
          <w:ilvl w:val="0"/>
          <w:numId w:val="48"/>
        </w:numPr>
        <w:jc w:val="both"/>
      </w:pPr>
      <w:r w:rsidRPr="002434D2">
        <w:t xml:space="preserve">proveden postupak javne nabave </w:t>
      </w:r>
    </w:p>
    <w:p w:rsidR="009A70A5" w:rsidRPr="002434D2" w:rsidRDefault="009A70A5" w:rsidP="009A70A5">
      <w:pPr>
        <w:numPr>
          <w:ilvl w:val="0"/>
          <w:numId w:val="48"/>
        </w:numPr>
        <w:jc w:val="both"/>
      </w:pPr>
      <w:r w:rsidRPr="002434D2">
        <w:t>potpisan ugovor</w:t>
      </w:r>
      <w:r>
        <w:t xml:space="preserve"> između Korisnika ili njegovog partnera </w:t>
      </w:r>
      <w:r w:rsidRPr="002434D2">
        <w:t>s izvođačem</w:t>
      </w:r>
      <w:r>
        <w:t xml:space="preserve"> za izvođenje radova /usluga</w:t>
      </w:r>
      <w:r w:rsidRPr="002434D2">
        <w:t xml:space="preserve"> </w:t>
      </w:r>
      <w:r>
        <w:t>na Projektu</w:t>
      </w:r>
    </w:p>
    <w:p w:rsidR="009A70A5" w:rsidRPr="002434D2" w:rsidRDefault="009A70A5" w:rsidP="009A70A5">
      <w:pPr>
        <w:numPr>
          <w:ilvl w:val="0"/>
          <w:numId w:val="48"/>
        </w:numPr>
        <w:jc w:val="both"/>
      </w:pPr>
      <w:r w:rsidRPr="002434D2">
        <w:t xml:space="preserve">dostavljen </w:t>
      </w:r>
      <w:r>
        <w:t xml:space="preserve">od strane Korisnika, </w:t>
      </w:r>
      <w:r w:rsidRPr="002434D2">
        <w:t>Zahtjev</w:t>
      </w:r>
      <w:r>
        <w:t xml:space="preserve"> </w:t>
      </w:r>
      <w:r w:rsidRPr="002434D2">
        <w:t>za plaćanje</w:t>
      </w:r>
      <w:r>
        <w:t xml:space="preserve"> sa svom potrebnom obračunskom dokumentacijom (</w:t>
      </w:r>
      <w:r w:rsidRPr="002434D2">
        <w:t>ispostavljen</w:t>
      </w:r>
      <w:r>
        <w:t>e</w:t>
      </w:r>
      <w:r w:rsidRPr="002434D2">
        <w:t xml:space="preserve"> situacij</w:t>
      </w:r>
      <w:r>
        <w:t>e/računi</w:t>
      </w:r>
      <w:r w:rsidRPr="002434D2">
        <w:t xml:space="preserve"> izvoditelja radova prethodno ovjerenoj od strane nadzornog tijeka </w:t>
      </w:r>
      <w:r>
        <w:t>i</w:t>
      </w:r>
      <w:r w:rsidRPr="002434D2">
        <w:t xml:space="preserve"> Korisnik</w:t>
      </w:r>
      <w:r>
        <w:t xml:space="preserve">a), </w:t>
      </w:r>
      <w:r w:rsidRPr="002434D2">
        <w:t>periodično izvješće o provedbi projekta uz svaki zahtjev za plaćanje</w:t>
      </w:r>
      <w:r>
        <w:t>, financijsko izvješće, specifikacija izvedenih radova po svakom zahtjevu te fotodokumentacija radova, izvedenih sukladno priloženoj specifikaciji.</w:t>
      </w:r>
    </w:p>
    <w:p w:rsidR="009A70A5" w:rsidRPr="002434D2" w:rsidRDefault="009A70A5" w:rsidP="009A70A5">
      <w:pPr>
        <w:ind w:left="900"/>
        <w:jc w:val="both"/>
      </w:pPr>
    </w:p>
    <w:p w:rsidR="009A70A5" w:rsidRPr="002434D2" w:rsidRDefault="009A70A5" w:rsidP="009A70A5">
      <w:pPr>
        <w:jc w:val="both"/>
      </w:pPr>
      <w:r w:rsidRPr="002434D2">
        <w:t xml:space="preserve">15.2. Plaćanja od strane Ugovaratelja i Korisnika biti će izvršeno izvoditelju radova prema stvarno ispostavljenim situacijama i u postocima iznosa sufinanciranja Ugovaratelja i Korisnika prikazanih u </w:t>
      </w:r>
      <w:r w:rsidRPr="002434D2">
        <w:lastRenderedPageBreak/>
        <w:t xml:space="preserve">Proračunu projekta i Revidiranom proračunu Projekta, nakon provedenog postupka javne nabave, a za stvarno odrađene radove dostavljene od strane Korisnika. </w:t>
      </w:r>
    </w:p>
    <w:p w:rsidR="009A70A5" w:rsidRPr="002434D2" w:rsidRDefault="009A70A5" w:rsidP="009A70A5">
      <w:pPr>
        <w:jc w:val="both"/>
      </w:pPr>
      <w:r w:rsidRPr="002434D2">
        <w:t>Korisnik je dužan ispostavljenu situaciju dostaviti Ugovaratelju u izvorniku.</w:t>
      </w:r>
    </w:p>
    <w:p w:rsidR="009A70A5" w:rsidRPr="002434D2" w:rsidRDefault="009A70A5" w:rsidP="009A70A5">
      <w:pPr>
        <w:jc w:val="both"/>
      </w:pPr>
    </w:p>
    <w:p w:rsidR="009A70A5" w:rsidRDefault="009A70A5" w:rsidP="009A70A5">
      <w:pPr>
        <w:jc w:val="both"/>
      </w:pPr>
      <w:r w:rsidRPr="002434D2">
        <w:t xml:space="preserve">15.3. Vremenski rok za plaćanje je 30 dana od </w:t>
      </w:r>
      <w:r>
        <w:t xml:space="preserve">odobravanja dostavljenog Zahtjeva za plaćanje </w:t>
      </w:r>
      <w:r w:rsidRPr="002434D2">
        <w:t xml:space="preserve">od strane Ugovaratelja. </w:t>
      </w:r>
    </w:p>
    <w:p w:rsidR="009A70A5" w:rsidRPr="002434D2" w:rsidRDefault="009A70A5" w:rsidP="009A70A5">
      <w:pPr>
        <w:jc w:val="both"/>
      </w:pPr>
    </w:p>
    <w:p w:rsidR="009A70A5" w:rsidRPr="002434D2" w:rsidRDefault="009A70A5" w:rsidP="009A70A5">
      <w:pPr>
        <w:jc w:val="both"/>
        <w:rPr>
          <w:b/>
        </w:rPr>
      </w:pPr>
      <w:r w:rsidRPr="002434D2">
        <w:rPr>
          <w:b/>
        </w:rPr>
        <w:t xml:space="preserve">Za udio sufinanciranja Ugovaratelja, zadnja ispostavljena situacija </w:t>
      </w:r>
      <w:r>
        <w:rPr>
          <w:b/>
        </w:rPr>
        <w:t>za izvedene radove/usluge na projektu</w:t>
      </w:r>
      <w:r w:rsidRPr="002434D2">
        <w:rPr>
          <w:b/>
        </w:rPr>
        <w:t xml:space="preserve"> u 201</w:t>
      </w:r>
      <w:r>
        <w:rPr>
          <w:b/>
        </w:rPr>
        <w:t>4</w:t>
      </w:r>
      <w:r w:rsidRPr="002434D2">
        <w:rPr>
          <w:b/>
        </w:rPr>
        <w:t xml:space="preserve">. godini treba biti dostavljena najkasnije do </w:t>
      </w:r>
      <w:r>
        <w:rPr>
          <w:b/>
        </w:rPr>
        <w:t xml:space="preserve">1. prosinca </w:t>
      </w:r>
      <w:r w:rsidRPr="002434D2">
        <w:rPr>
          <w:b/>
        </w:rPr>
        <w:t>201</w:t>
      </w:r>
      <w:r>
        <w:rPr>
          <w:b/>
        </w:rPr>
        <w:t>4</w:t>
      </w:r>
      <w:r w:rsidRPr="002434D2">
        <w:rPr>
          <w:b/>
        </w:rPr>
        <w:t xml:space="preserve">. </w:t>
      </w:r>
    </w:p>
    <w:p w:rsidR="009A70A5" w:rsidRPr="002434D2" w:rsidRDefault="009A70A5" w:rsidP="009A70A5">
      <w:pPr>
        <w:jc w:val="both"/>
        <w:rPr>
          <w:b/>
        </w:rPr>
      </w:pPr>
    </w:p>
    <w:p w:rsidR="009A70A5" w:rsidRPr="002434D2" w:rsidRDefault="009A70A5" w:rsidP="009A70A5">
      <w:pPr>
        <w:jc w:val="both"/>
      </w:pPr>
      <w:r w:rsidRPr="002434D2">
        <w:t xml:space="preserve">15.4. Da bi se priznao udio troška Korisnika u Završnom izvješću sva potraživanja izvođača do iznosa sredstava predviđenih u Proračunu projekta i Revidiranom proračunu projekta, a vezana uz aktivnost koja je predmet Ugovora </w:t>
      </w:r>
      <w:r>
        <w:t>o sufinanciranju</w:t>
      </w:r>
      <w:r w:rsidRPr="002434D2">
        <w:t xml:space="preserve"> trebaju biti isplaćena izvođaču najkasnije do 31.</w:t>
      </w:r>
      <w:r w:rsidR="00216F35">
        <w:t xml:space="preserve"> </w:t>
      </w:r>
      <w:r>
        <w:t xml:space="preserve">ožujka </w:t>
      </w:r>
      <w:r w:rsidRPr="002434D2">
        <w:t>201</w:t>
      </w:r>
      <w:r>
        <w:t>5</w:t>
      </w:r>
      <w:r w:rsidRPr="002434D2">
        <w:t xml:space="preserve">. </w:t>
      </w:r>
    </w:p>
    <w:p w:rsidR="009A70A5" w:rsidRPr="002434D2" w:rsidRDefault="009A70A5" w:rsidP="009A70A5">
      <w:pPr>
        <w:jc w:val="both"/>
      </w:pPr>
    </w:p>
    <w:p w:rsidR="009A70A5" w:rsidRPr="002434D2" w:rsidRDefault="009A70A5" w:rsidP="009A70A5">
      <w:pPr>
        <w:autoSpaceDE w:val="0"/>
        <w:autoSpaceDN w:val="0"/>
        <w:adjustRightInd w:val="0"/>
        <w:jc w:val="both"/>
        <w:rPr>
          <w:b/>
          <w:color w:val="000000"/>
        </w:rPr>
      </w:pPr>
      <w:r w:rsidRPr="002434D2">
        <w:rPr>
          <w:b/>
          <w:color w:val="000000"/>
        </w:rPr>
        <w:t>ČLANAK 16 – RAČUNI TE TEHNIČKE I FINANCIJSKE PROVJERE</w:t>
      </w:r>
    </w:p>
    <w:p w:rsidR="009A70A5" w:rsidRPr="002434D2" w:rsidRDefault="009A70A5" w:rsidP="009A70A5">
      <w:pPr>
        <w:autoSpaceDE w:val="0"/>
        <w:autoSpaceDN w:val="0"/>
        <w:adjustRightInd w:val="0"/>
        <w:jc w:val="both"/>
        <w:rPr>
          <w:color w:val="000000"/>
        </w:rPr>
      </w:pPr>
    </w:p>
    <w:p w:rsidR="009A70A5" w:rsidRPr="002434D2" w:rsidRDefault="009A70A5" w:rsidP="009A70A5">
      <w:pPr>
        <w:jc w:val="both"/>
      </w:pPr>
      <w:r w:rsidRPr="002434D2">
        <w:t xml:space="preserve">16.1. Korisnik </w:t>
      </w:r>
      <w:r w:rsidR="00C56481">
        <w:t>je obvezan</w:t>
      </w:r>
      <w:r w:rsidRPr="002434D2">
        <w:t xml:space="preserve"> </w:t>
      </w:r>
      <w:r>
        <w:t xml:space="preserve">osigurati službenicima </w:t>
      </w:r>
      <w:r w:rsidR="001D37C6">
        <w:t>Ugovaratelja</w:t>
      </w:r>
      <w:r w:rsidRPr="002434D2">
        <w:t xml:space="preserve"> pregled dokumentacije pri kontroli realizacije Projekta na licu mjesta, a ako je potrebno i potpunu reviziju, i to na temelju popratne dokumentacije za račune, računovodstvene dokumente ili bilo koje dokumente relevantne za sufinanciranje Projekta. </w:t>
      </w:r>
    </w:p>
    <w:p w:rsidR="009A70A5" w:rsidRPr="002434D2" w:rsidRDefault="009A70A5" w:rsidP="009A70A5">
      <w:pPr>
        <w:jc w:val="both"/>
      </w:pPr>
    </w:p>
    <w:p w:rsidR="009A70A5" w:rsidRDefault="009A70A5" w:rsidP="009A70A5">
      <w:pPr>
        <w:jc w:val="both"/>
      </w:pPr>
      <w:r w:rsidRPr="002434D2">
        <w:t xml:space="preserve">16.2. Korisnik je obvezan </w:t>
      </w:r>
      <w:r w:rsidR="00EC0E23" w:rsidRPr="002434D2">
        <w:t>osigurati</w:t>
      </w:r>
      <w:r w:rsidR="00EC0E23">
        <w:t xml:space="preserve"> </w:t>
      </w:r>
      <w:r w:rsidR="00C56481">
        <w:t>službenicima</w:t>
      </w:r>
      <w:r w:rsidRPr="002434D2">
        <w:t xml:space="preserve"> </w:t>
      </w:r>
      <w:r w:rsidR="001D37C6">
        <w:t>Ugovaratelja</w:t>
      </w:r>
      <w:r w:rsidRPr="002434D2">
        <w:t xml:space="preserve"> pristup lokaciji na kojoj je Projekt implementiran, uključujući informacijski sistem, kao i sve dokumente i podatke koji su vezani uz tehničko i financijsko rukovođenje Projektom te osigurati njihov rad</w:t>
      </w:r>
      <w:r w:rsidR="00C56481">
        <w:t>.</w:t>
      </w:r>
      <w:r w:rsidRPr="002434D2">
        <w:t xml:space="preserve"> Dokumenti moraju biti lako dostupni i spremljeni tak</w:t>
      </w:r>
      <w:r w:rsidR="00C56481">
        <w:t>o da ih se lako može pregledati.</w:t>
      </w:r>
    </w:p>
    <w:p w:rsidR="00C56481" w:rsidRDefault="00C56481" w:rsidP="009A70A5">
      <w:pPr>
        <w:jc w:val="both"/>
      </w:pPr>
    </w:p>
    <w:p w:rsidR="009D5C47" w:rsidRPr="002434D2" w:rsidRDefault="009D5C47" w:rsidP="009A70A5">
      <w:pPr>
        <w:jc w:val="both"/>
      </w:pPr>
    </w:p>
    <w:p w:rsidR="009A70A5" w:rsidRPr="002434D2" w:rsidRDefault="009A70A5" w:rsidP="009A70A5">
      <w:pPr>
        <w:autoSpaceDE w:val="0"/>
        <w:autoSpaceDN w:val="0"/>
        <w:adjustRightInd w:val="0"/>
        <w:jc w:val="both"/>
        <w:rPr>
          <w:b/>
          <w:color w:val="000000"/>
        </w:rPr>
      </w:pPr>
      <w:r w:rsidRPr="002434D2">
        <w:rPr>
          <w:b/>
          <w:color w:val="000000"/>
        </w:rPr>
        <w:t>ČLANAK 17 – KONAČNI IZNOS SUFINANCIRANJA OD STRANE UGOVARATELJA</w:t>
      </w:r>
    </w:p>
    <w:p w:rsidR="009A70A5" w:rsidRPr="002434D2" w:rsidRDefault="009A70A5" w:rsidP="009A70A5">
      <w:pPr>
        <w:jc w:val="both"/>
      </w:pPr>
    </w:p>
    <w:p w:rsidR="009A70A5" w:rsidRDefault="009A70A5" w:rsidP="009A70A5">
      <w:pPr>
        <w:jc w:val="both"/>
      </w:pPr>
      <w:r w:rsidRPr="002434D2">
        <w:t xml:space="preserve">17.1. Ukupan iznos koji treba biti plaćen od Ugovaratelja ne </w:t>
      </w:r>
      <w:r>
        <w:t>može</w:t>
      </w:r>
      <w:r w:rsidRPr="002434D2">
        <w:t xml:space="preserve"> prekoračiti odobreni maksimalni iznos sufinanciranja iz članka 1. stavak 2. Ugovora o sufinanciranju.</w:t>
      </w:r>
    </w:p>
    <w:p w:rsidR="00A03F19" w:rsidRPr="002434D2" w:rsidRDefault="00A03F19" w:rsidP="009A70A5">
      <w:pPr>
        <w:jc w:val="both"/>
      </w:pPr>
    </w:p>
    <w:p w:rsidR="009A70A5" w:rsidRPr="002434D2" w:rsidRDefault="009A70A5" w:rsidP="009A70A5">
      <w:pPr>
        <w:jc w:val="both"/>
      </w:pPr>
      <w:r w:rsidRPr="002434D2">
        <w:t xml:space="preserve">17.2. Ukoliko nakon provedene javne nabave ugovorena vrijednost Projekta bude veća od planske, Ugovaratelj </w:t>
      </w:r>
      <w:r w:rsidR="00A03F19" w:rsidRPr="002434D2">
        <w:t xml:space="preserve">sufinancira </w:t>
      </w:r>
      <w:r w:rsidRPr="002434D2">
        <w:t>Projekt do maksimalnog iznosa navedenog u članku 1. stavak 2. Ugovora o sufinanciranju, a Korisnik osigurava preostali iznos kao i eventualne nepredviđene radove na Projektu.</w:t>
      </w:r>
    </w:p>
    <w:p w:rsidR="009A70A5" w:rsidRPr="002434D2" w:rsidRDefault="009A70A5" w:rsidP="009A70A5">
      <w:pPr>
        <w:jc w:val="both"/>
      </w:pPr>
    </w:p>
    <w:p w:rsidR="009A70A5" w:rsidRPr="002434D2" w:rsidRDefault="009A70A5" w:rsidP="009A70A5">
      <w:pPr>
        <w:jc w:val="both"/>
      </w:pPr>
    </w:p>
    <w:p w:rsidR="009A70A5" w:rsidRPr="002434D2" w:rsidRDefault="009A70A5" w:rsidP="009A70A5">
      <w:pPr>
        <w:autoSpaceDE w:val="0"/>
        <w:autoSpaceDN w:val="0"/>
        <w:adjustRightInd w:val="0"/>
        <w:jc w:val="both"/>
        <w:rPr>
          <w:b/>
          <w:color w:val="000000"/>
        </w:rPr>
      </w:pPr>
      <w:r w:rsidRPr="002434D2">
        <w:t xml:space="preserve"> </w:t>
      </w:r>
      <w:r w:rsidRPr="002434D2">
        <w:rPr>
          <w:b/>
          <w:color w:val="000000"/>
        </w:rPr>
        <w:t>ČLANAK 18 – POVRAT I NAPLATA</w:t>
      </w:r>
    </w:p>
    <w:p w:rsidR="009A70A5" w:rsidRPr="002434D2" w:rsidRDefault="009A70A5" w:rsidP="009A70A5">
      <w:pPr>
        <w:jc w:val="both"/>
      </w:pPr>
    </w:p>
    <w:p w:rsidR="009D5C47" w:rsidRPr="0057330F" w:rsidRDefault="009A70A5" w:rsidP="009D5C47">
      <w:pPr>
        <w:shd w:val="clear" w:color="auto" w:fill="FFFFFF"/>
        <w:spacing w:before="240" w:line="250" w:lineRule="exact"/>
        <w:ind w:left="10" w:right="62"/>
        <w:jc w:val="both"/>
      </w:pPr>
      <w:r w:rsidRPr="002434D2">
        <w:t xml:space="preserve">18.1 </w:t>
      </w:r>
      <w:r w:rsidR="009D5C47" w:rsidRPr="001D37C6">
        <w:t>Ukoliko Korisnik ne provede Projekt sukladno Ugovoro</w:t>
      </w:r>
      <w:r w:rsidR="001D37C6" w:rsidRPr="001D37C6">
        <w:t>m</w:t>
      </w:r>
      <w:r w:rsidR="009D5C47" w:rsidRPr="001D37C6">
        <w:t xml:space="preserve"> o sufinanciranju preuzetim obvezama, </w:t>
      </w:r>
      <w:r w:rsidR="001D37C6" w:rsidRPr="001D37C6">
        <w:t>Ugovaratelj</w:t>
      </w:r>
      <w:r w:rsidR="009D5C47" w:rsidRPr="001D37C6">
        <w:t xml:space="preserve"> zadržava pravo obustav</w:t>
      </w:r>
      <w:r w:rsidR="001D37C6" w:rsidRPr="001D37C6">
        <w:t xml:space="preserve">e isplata i/ili raskid ugovora. </w:t>
      </w:r>
      <w:r w:rsidR="009D5C47" w:rsidRPr="001D37C6">
        <w:t xml:space="preserve">Ukoliko </w:t>
      </w:r>
      <w:r w:rsidR="001D37C6" w:rsidRPr="001D37C6">
        <w:t xml:space="preserve">Korisnik </w:t>
      </w:r>
      <w:r w:rsidR="009D5C47" w:rsidRPr="001D37C6">
        <w:t xml:space="preserve">ne ispunjava uvjete iz </w:t>
      </w:r>
      <w:r w:rsidR="001D37C6" w:rsidRPr="001D37C6">
        <w:t>Ugovora o sufinanciranju udio Ugovaratelja</w:t>
      </w:r>
      <w:r w:rsidR="009D5C47" w:rsidRPr="001D37C6">
        <w:t xml:space="preserve"> može biti smanjen i/ili </w:t>
      </w:r>
      <w:r w:rsidR="001D37C6" w:rsidRPr="001D37C6">
        <w:t xml:space="preserve">Ugovaratelj </w:t>
      </w:r>
      <w:r w:rsidR="009D5C47" w:rsidRPr="001D37C6">
        <w:t xml:space="preserve">može zatražiti cjelokupni ili djelomični povrat već isplaćenih iznosa ili naplatu zadužnice. </w:t>
      </w:r>
    </w:p>
    <w:p w:rsidR="009A70A5" w:rsidRPr="002434D2" w:rsidRDefault="009A70A5" w:rsidP="009A70A5">
      <w:pPr>
        <w:jc w:val="both"/>
      </w:pPr>
    </w:p>
    <w:p w:rsidR="009A70A5" w:rsidRPr="002434D2" w:rsidRDefault="009A70A5" w:rsidP="009A70A5">
      <w:pPr>
        <w:jc w:val="both"/>
      </w:pPr>
      <w:r w:rsidRPr="002434D2">
        <w:t>18.</w:t>
      </w:r>
      <w:r w:rsidR="001D37C6">
        <w:t>2</w:t>
      </w:r>
      <w:r w:rsidRPr="002434D2">
        <w:t xml:space="preserve"> Korisnik koji ne izvrši svoje ugovorne obveze,</w:t>
      </w:r>
      <w:r>
        <w:t xml:space="preserve"> </w:t>
      </w:r>
      <w:r w:rsidRPr="002434D2">
        <w:t xml:space="preserve">na vrijeme i u skladu s Programom, a posebice ako to dovede do raskida ugovora ili zahtjeva za povratom sredstava neće moći biti odabran za sufinanciranje u slijedeće tri (3) godine za projekte koje će provoditi </w:t>
      </w:r>
      <w:r w:rsidR="001D37C6">
        <w:t>Ministarstvo regionalnoga razvoja i fondova Europske unije</w:t>
      </w:r>
      <w:r w:rsidRPr="002434D2">
        <w:t>.</w:t>
      </w:r>
    </w:p>
    <w:p w:rsidR="00D305FC" w:rsidRPr="009A70A5" w:rsidRDefault="00D305FC" w:rsidP="009A70A5"/>
    <w:sectPr w:rsidR="00D305FC" w:rsidRPr="009A70A5" w:rsidSect="000E4DD8">
      <w:footerReference w:type="default" r:id="rId9"/>
      <w:pgSz w:w="11904" w:h="16838"/>
      <w:pgMar w:top="1021" w:right="1140" w:bottom="1077" w:left="1021" w:header="720" w:footer="720" w:gutter="0"/>
      <w:pgNumType w:start="1"/>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0" w:rsidRDefault="00773C20" w:rsidP="004E174B">
      <w:r>
        <w:separator/>
      </w:r>
    </w:p>
  </w:endnote>
  <w:endnote w:type="continuationSeparator" w:id="0">
    <w:p w:rsidR="00773C20" w:rsidRDefault="00773C20" w:rsidP="004E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94392"/>
      <w:docPartObj>
        <w:docPartGallery w:val="Page Numbers (Bottom of Page)"/>
        <w:docPartUnique/>
      </w:docPartObj>
    </w:sdtPr>
    <w:sdtEndPr/>
    <w:sdtContent>
      <w:p w:rsidR="000E4DD8" w:rsidRDefault="000E4DD8">
        <w:pPr>
          <w:pStyle w:val="Podnoje"/>
          <w:jc w:val="right"/>
        </w:pPr>
        <w:r>
          <w:fldChar w:fldCharType="begin"/>
        </w:r>
        <w:r>
          <w:instrText>PAGE   \* MERGEFORMAT</w:instrText>
        </w:r>
        <w:r>
          <w:fldChar w:fldCharType="separate"/>
        </w:r>
        <w:r w:rsidR="002C68FB">
          <w:rPr>
            <w:noProof/>
          </w:rPr>
          <w:t>1</w:t>
        </w:r>
        <w:r>
          <w:fldChar w:fldCharType="end"/>
        </w:r>
      </w:p>
    </w:sdtContent>
  </w:sdt>
  <w:p w:rsidR="00752D60" w:rsidRDefault="00773C20" w:rsidP="00770E44">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0" w:rsidRDefault="00773C20" w:rsidP="004E174B">
      <w:r>
        <w:separator/>
      </w:r>
    </w:p>
  </w:footnote>
  <w:footnote w:type="continuationSeparator" w:id="0">
    <w:p w:rsidR="00773C20" w:rsidRDefault="00773C20" w:rsidP="004E1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lowerLetter"/>
      <w:lvlText w:val="(%1)"/>
      <w:lvlJc w:val="left"/>
      <w:pPr>
        <w:tabs>
          <w:tab w:val="num" w:pos="360"/>
        </w:tabs>
        <w:ind w:left="360" w:hanging="36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0000006"/>
    <w:multiLevelType w:val="multilevel"/>
    <w:tmpl w:val="00000006"/>
    <w:lvl w:ilvl="0">
      <w:start w:val="1"/>
      <w:numFmt w:val="lowerLetter"/>
      <w:pStyle w:val="Nastavakpopisa2"/>
      <w:lvlText w:val="(%1)"/>
      <w:lvlJc w:val="left"/>
      <w:pPr>
        <w:tabs>
          <w:tab w:val="num" w:pos="360"/>
        </w:tabs>
        <w:ind w:left="360" w:hanging="36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nsid w:val="00000007"/>
    <w:multiLevelType w:val="multilevel"/>
    <w:tmpl w:val="00000007"/>
    <w:name w:val="WW8Num43"/>
    <w:lvl w:ilvl="0">
      <w:start w:val="1"/>
      <w:numFmt w:val="lowerLetter"/>
      <w:lvlText w:val="(%1)"/>
      <w:lvlJc w:val="left"/>
      <w:pPr>
        <w:tabs>
          <w:tab w:val="num" w:pos="360"/>
        </w:tabs>
        <w:ind w:left="360" w:hanging="360"/>
      </w:pPr>
      <w:rPr>
        <w:rFonts w:cs="Times New Roman"/>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3">
    <w:nsid w:val="00AB4F44"/>
    <w:multiLevelType w:val="hybridMultilevel"/>
    <w:tmpl w:val="72C46916"/>
    <w:lvl w:ilvl="0" w:tplc="C6A8BE8A">
      <w:start w:val="1"/>
      <w:numFmt w:val="decimal"/>
      <w:pStyle w:val="Opisslike"/>
      <w:lvlText w:val="Figure%1."/>
      <w:lvlJc w:val="left"/>
      <w:pPr>
        <w:tabs>
          <w:tab w:val="num" w:pos="2474"/>
        </w:tabs>
        <w:ind w:left="1394" w:firstLine="0"/>
      </w:pPr>
      <w:rPr>
        <w:rFonts w:ascii="Arial" w:hAnsi="Arial" w:hint="default"/>
        <w:b w:val="0"/>
        <w:i/>
        <w:sz w:val="22"/>
        <w:lang w:val="en-US"/>
      </w:rPr>
    </w:lvl>
    <w:lvl w:ilvl="1" w:tplc="AE86B9F8">
      <w:start w:val="1"/>
      <w:numFmt w:val="bullet"/>
      <w:lvlText w:val=""/>
      <w:lvlJc w:val="left"/>
      <w:pPr>
        <w:tabs>
          <w:tab w:val="num" w:pos="2137"/>
        </w:tabs>
        <w:ind w:left="2137" w:hanging="360"/>
      </w:pPr>
      <w:rPr>
        <w:rFonts w:ascii="Wingdings" w:hAnsi="Wingdings" w:hint="default"/>
        <w:sz w:val="16"/>
      </w:rPr>
    </w:lvl>
    <w:lvl w:ilvl="2" w:tplc="040C001B" w:tentative="1">
      <w:start w:val="1"/>
      <w:numFmt w:val="lowerRoman"/>
      <w:lvlText w:val="%3."/>
      <w:lvlJc w:val="right"/>
      <w:pPr>
        <w:tabs>
          <w:tab w:val="num" w:pos="2857"/>
        </w:tabs>
        <w:ind w:left="2857" w:hanging="180"/>
      </w:pPr>
    </w:lvl>
    <w:lvl w:ilvl="3" w:tplc="040C000F" w:tentative="1">
      <w:start w:val="1"/>
      <w:numFmt w:val="decimal"/>
      <w:lvlText w:val="%4."/>
      <w:lvlJc w:val="left"/>
      <w:pPr>
        <w:tabs>
          <w:tab w:val="num" w:pos="3577"/>
        </w:tabs>
        <w:ind w:left="3577" w:hanging="360"/>
      </w:pPr>
    </w:lvl>
    <w:lvl w:ilvl="4" w:tplc="040C0019" w:tentative="1">
      <w:start w:val="1"/>
      <w:numFmt w:val="lowerLetter"/>
      <w:lvlText w:val="%5."/>
      <w:lvlJc w:val="left"/>
      <w:pPr>
        <w:tabs>
          <w:tab w:val="num" w:pos="4297"/>
        </w:tabs>
        <w:ind w:left="4297" w:hanging="360"/>
      </w:pPr>
    </w:lvl>
    <w:lvl w:ilvl="5" w:tplc="040C001B" w:tentative="1">
      <w:start w:val="1"/>
      <w:numFmt w:val="lowerRoman"/>
      <w:lvlText w:val="%6."/>
      <w:lvlJc w:val="right"/>
      <w:pPr>
        <w:tabs>
          <w:tab w:val="num" w:pos="5017"/>
        </w:tabs>
        <w:ind w:left="5017" w:hanging="180"/>
      </w:pPr>
    </w:lvl>
    <w:lvl w:ilvl="6" w:tplc="040C000F" w:tentative="1">
      <w:start w:val="1"/>
      <w:numFmt w:val="decimal"/>
      <w:lvlText w:val="%7."/>
      <w:lvlJc w:val="left"/>
      <w:pPr>
        <w:tabs>
          <w:tab w:val="num" w:pos="5737"/>
        </w:tabs>
        <w:ind w:left="5737" w:hanging="360"/>
      </w:pPr>
    </w:lvl>
    <w:lvl w:ilvl="7" w:tplc="040C0019" w:tentative="1">
      <w:start w:val="1"/>
      <w:numFmt w:val="lowerLetter"/>
      <w:lvlText w:val="%8."/>
      <w:lvlJc w:val="left"/>
      <w:pPr>
        <w:tabs>
          <w:tab w:val="num" w:pos="6457"/>
        </w:tabs>
        <w:ind w:left="6457" w:hanging="360"/>
      </w:pPr>
    </w:lvl>
    <w:lvl w:ilvl="8" w:tplc="040C001B" w:tentative="1">
      <w:start w:val="1"/>
      <w:numFmt w:val="lowerRoman"/>
      <w:lvlText w:val="%9."/>
      <w:lvlJc w:val="right"/>
      <w:pPr>
        <w:tabs>
          <w:tab w:val="num" w:pos="7177"/>
        </w:tabs>
        <w:ind w:left="7177" w:hanging="180"/>
      </w:pPr>
    </w:lvl>
  </w:abstractNum>
  <w:abstractNum w:abstractNumId="4">
    <w:nsid w:val="06B45BBA"/>
    <w:multiLevelType w:val="hybridMultilevel"/>
    <w:tmpl w:val="75060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294BFC"/>
    <w:multiLevelType w:val="hybridMultilevel"/>
    <w:tmpl w:val="69B6C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8347476"/>
    <w:multiLevelType w:val="hybridMultilevel"/>
    <w:tmpl w:val="53D0A5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E82ED2"/>
    <w:multiLevelType w:val="hybridMultilevel"/>
    <w:tmpl w:val="AF8C00A4"/>
    <w:lvl w:ilvl="0" w:tplc="C50AC3A6">
      <w:start w:val="1"/>
      <w:numFmt w:val="bullet"/>
      <w:lvlText w:val=""/>
      <w:lvlJc w:val="left"/>
      <w:pPr>
        <w:tabs>
          <w:tab w:val="num" w:pos="567"/>
        </w:tabs>
        <w:ind w:left="567" w:hanging="56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0B735DD0"/>
    <w:multiLevelType w:val="hybridMultilevel"/>
    <w:tmpl w:val="9F02B370"/>
    <w:lvl w:ilvl="0" w:tplc="EFA29D92">
      <w:start w:val="1"/>
      <w:numFmt w:val="bullet"/>
      <w:lvlText w:val=""/>
      <w:lvlJc w:val="left"/>
      <w:pPr>
        <w:tabs>
          <w:tab w:val="num" w:pos="567"/>
        </w:tabs>
        <w:ind w:left="567" w:hanging="34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0C3907D2"/>
    <w:multiLevelType w:val="hybridMultilevel"/>
    <w:tmpl w:val="27705494"/>
    <w:lvl w:ilvl="0" w:tplc="94284226">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110A4F7B"/>
    <w:multiLevelType w:val="hybridMultilevel"/>
    <w:tmpl w:val="7122AE0C"/>
    <w:lvl w:ilvl="0" w:tplc="041A0017">
      <w:start w:val="1"/>
      <w:numFmt w:val="lowerLetter"/>
      <w:lvlText w:val="%1)"/>
      <w:lvlJc w:val="left"/>
      <w:pPr>
        <w:ind w:left="4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4786150"/>
    <w:multiLevelType w:val="hybridMultilevel"/>
    <w:tmpl w:val="DC98368C"/>
    <w:lvl w:ilvl="0" w:tplc="4694213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E535B2"/>
    <w:multiLevelType w:val="hybridMultilevel"/>
    <w:tmpl w:val="7432407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17067BCB"/>
    <w:multiLevelType w:val="hybridMultilevel"/>
    <w:tmpl w:val="51AEE68A"/>
    <w:lvl w:ilvl="0" w:tplc="041A0001">
      <w:start w:val="1"/>
      <w:numFmt w:val="bullet"/>
      <w:lvlText w:val=""/>
      <w:lvlJc w:val="left"/>
      <w:pPr>
        <w:ind w:left="360" w:hanging="360"/>
      </w:pPr>
      <w:rPr>
        <w:rFonts w:ascii="Symbol" w:hAnsi="Symbol" w:hint="default"/>
      </w:rPr>
    </w:lvl>
    <w:lvl w:ilvl="1" w:tplc="041A0001">
      <w:start w:val="1"/>
      <w:numFmt w:val="bullet"/>
      <w:lvlText w:val=""/>
      <w:lvlJc w:val="left"/>
      <w:pPr>
        <w:tabs>
          <w:tab w:val="num" w:pos="1080"/>
        </w:tabs>
        <w:ind w:left="1080" w:hanging="360"/>
      </w:pPr>
      <w:rPr>
        <w:rFonts w:ascii="Symbol" w:hAnsi="Symbol" w:hint="default"/>
      </w:rPr>
    </w:lvl>
    <w:lvl w:ilvl="2" w:tplc="3FE245DA">
      <w:start w:val="1"/>
      <w:numFmt w:val="bullet"/>
      <w:lvlText w:val="o"/>
      <w:lvlJc w:val="left"/>
      <w:pPr>
        <w:tabs>
          <w:tab w:val="num" w:pos="1800"/>
        </w:tabs>
        <w:ind w:left="1800" w:hanging="360"/>
      </w:pPr>
      <w:rPr>
        <w:rFonts w:ascii="Courier New" w:hAnsi="Courier New"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1A4327ED"/>
    <w:multiLevelType w:val="hybridMultilevel"/>
    <w:tmpl w:val="C6449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EBA6ADC"/>
    <w:multiLevelType w:val="multilevel"/>
    <w:tmpl w:val="901E6D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C02015"/>
    <w:multiLevelType w:val="hybridMultilevel"/>
    <w:tmpl w:val="8A22B16A"/>
    <w:lvl w:ilvl="0" w:tplc="5898190C">
      <w:start w:val="1"/>
      <w:numFmt w:val="bullet"/>
      <w:lvlText w:val=""/>
      <w:lvlJc w:val="left"/>
      <w:pPr>
        <w:tabs>
          <w:tab w:val="num" w:pos="567"/>
        </w:tabs>
        <w:ind w:left="567" w:hanging="283"/>
      </w:pPr>
      <w:rPr>
        <w:rFonts w:ascii="Symbol" w:hAnsi="Symbol" w:hint="default"/>
      </w:rPr>
    </w:lvl>
    <w:lvl w:ilvl="1" w:tplc="8196C492">
      <w:start w:val="1"/>
      <w:numFmt w:val="bullet"/>
      <w:lvlText w:val="o"/>
      <w:lvlJc w:val="left"/>
      <w:pPr>
        <w:tabs>
          <w:tab w:val="num" w:pos="1477"/>
        </w:tabs>
        <w:ind w:left="1477" w:hanging="397"/>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nsid w:val="24452077"/>
    <w:multiLevelType w:val="hybridMultilevel"/>
    <w:tmpl w:val="785861C6"/>
    <w:lvl w:ilvl="0" w:tplc="9C32BF8A">
      <w:start w:val="1"/>
      <w:numFmt w:val="bullet"/>
      <w:lvlText w:val=""/>
      <w:lvlJc w:val="left"/>
      <w:pPr>
        <w:tabs>
          <w:tab w:val="num" w:pos="567"/>
        </w:tabs>
        <w:ind w:left="567" w:hanging="397"/>
      </w:pPr>
      <w:rPr>
        <w:rFonts w:ascii="Symbol" w:hAnsi="Symbol" w:hint="default"/>
        <w:strike w:val="0"/>
        <w:dstrike w:val="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313C11BC"/>
    <w:multiLevelType w:val="singleLevel"/>
    <w:tmpl w:val="17C8930E"/>
    <w:lvl w:ilvl="0">
      <w:start w:val="1"/>
      <w:numFmt w:val="lowerLetter"/>
      <w:pStyle w:val="Naslov3"/>
      <w:lvlText w:val="(%1)"/>
      <w:legacy w:legacy="1" w:legacySpace="0" w:legacyIndent="350"/>
      <w:lvlJc w:val="left"/>
      <w:rPr>
        <w:rFonts w:ascii="Times New Roman" w:hAnsi="Times New Roman" w:cs="Times New Roman" w:hint="default"/>
      </w:rPr>
    </w:lvl>
  </w:abstractNum>
  <w:abstractNum w:abstractNumId="19">
    <w:nsid w:val="32133307"/>
    <w:multiLevelType w:val="hybridMultilevel"/>
    <w:tmpl w:val="3EB65862"/>
    <w:lvl w:ilvl="0" w:tplc="041A0001">
      <w:start w:val="1"/>
      <w:numFmt w:val="bullet"/>
      <w:lvlText w:val=""/>
      <w:lvlJc w:val="left"/>
      <w:pPr>
        <w:ind w:left="720" w:hanging="360"/>
      </w:pPr>
      <w:rPr>
        <w:rFonts w:ascii="Symbol" w:hAnsi="Symbol" w:hint="default"/>
      </w:rPr>
    </w:lvl>
    <w:lvl w:ilvl="1" w:tplc="085026D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5EA034C"/>
    <w:multiLevelType w:val="hybridMultilevel"/>
    <w:tmpl w:val="DC843442"/>
    <w:lvl w:ilvl="0" w:tplc="C50AC3A6">
      <w:start w:val="1"/>
      <w:numFmt w:val="bullet"/>
      <w:lvlText w:val=""/>
      <w:lvlJc w:val="left"/>
      <w:pPr>
        <w:tabs>
          <w:tab w:val="num" w:pos="567"/>
        </w:tabs>
        <w:ind w:left="567" w:hanging="567"/>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0AC4436"/>
    <w:multiLevelType w:val="hybridMultilevel"/>
    <w:tmpl w:val="F7D2E5CA"/>
    <w:lvl w:ilvl="0" w:tplc="90F48A4A">
      <w:start w:val="1"/>
      <w:numFmt w:val="bullet"/>
      <w:lvlText w:val=""/>
      <w:lvlJc w:val="left"/>
      <w:pPr>
        <w:tabs>
          <w:tab w:val="num" w:pos="510"/>
        </w:tabs>
        <w:ind w:left="567" w:hanging="397"/>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44065D71"/>
    <w:multiLevelType w:val="hybridMultilevel"/>
    <w:tmpl w:val="E9DEAB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4D5652"/>
    <w:multiLevelType w:val="hybridMultilevel"/>
    <w:tmpl w:val="7F6274E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C50FFB"/>
    <w:multiLevelType w:val="hybridMultilevel"/>
    <w:tmpl w:val="84ECF36A"/>
    <w:lvl w:ilvl="0" w:tplc="24F413DA">
      <w:start w:val="1"/>
      <w:numFmt w:val="bullet"/>
      <w:lvlText w:val=""/>
      <w:lvlJc w:val="left"/>
      <w:pPr>
        <w:tabs>
          <w:tab w:val="num" w:pos="587"/>
        </w:tabs>
        <w:ind w:left="567"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C09316A"/>
    <w:multiLevelType w:val="hybridMultilevel"/>
    <w:tmpl w:val="EF6A778C"/>
    <w:lvl w:ilvl="0" w:tplc="041A0001">
      <w:start w:val="1"/>
      <w:numFmt w:val="bullet"/>
      <w:lvlText w:val=""/>
      <w:lvlJc w:val="left"/>
      <w:pPr>
        <w:tabs>
          <w:tab w:val="num" w:pos="1814"/>
        </w:tabs>
        <w:ind w:left="1814" w:hanging="360"/>
      </w:pPr>
      <w:rPr>
        <w:rFonts w:ascii="Symbol" w:hAnsi="Symbol" w:hint="default"/>
      </w:rPr>
    </w:lvl>
    <w:lvl w:ilvl="1" w:tplc="041A0003" w:tentative="1">
      <w:start w:val="1"/>
      <w:numFmt w:val="bullet"/>
      <w:lvlText w:val="o"/>
      <w:lvlJc w:val="left"/>
      <w:pPr>
        <w:tabs>
          <w:tab w:val="num" w:pos="2534"/>
        </w:tabs>
        <w:ind w:left="2534" w:hanging="360"/>
      </w:pPr>
      <w:rPr>
        <w:rFonts w:ascii="Courier New" w:hAnsi="Courier New" w:cs="Courier New" w:hint="default"/>
      </w:rPr>
    </w:lvl>
    <w:lvl w:ilvl="2" w:tplc="041A0005" w:tentative="1">
      <w:start w:val="1"/>
      <w:numFmt w:val="bullet"/>
      <w:lvlText w:val=""/>
      <w:lvlJc w:val="left"/>
      <w:pPr>
        <w:tabs>
          <w:tab w:val="num" w:pos="3254"/>
        </w:tabs>
        <w:ind w:left="3254" w:hanging="360"/>
      </w:pPr>
      <w:rPr>
        <w:rFonts w:ascii="Wingdings" w:hAnsi="Wingdings" w:hint="default"/>
      </w:rPr>
    </w:lvl>
    <w:lvl w:ilvl="3" w:tplc="041A0001" w:tentative="1">
      <w:start w:val="1"/>
      <w:numFmt w:val="bullet"/>
      <w:lvlText w:val=""/>
      <w:lvlJc w:val="left"/>
      <w:pPr>
        <w:tabs>
          <w:tab w:val="num" w:pos="3974"/>
        </w:tabs>
        <w:ind w:left="3974" w:hanging="360"/>
      </w:pPr>
      <w:rPr>
        <w:rFonts w:ascii="Symbol" w:hAnsi="Symbol" w:hint="default"/>
      </w:rPr>
    </w:lvl>
    <w:lvl w:ilvl="4" w:tplc="041A0003" w:tentative="1">
      <w:start w:val="1"/>
      <w:numFmt w:val="bullet"/>
      <w:lvlText w:val="o"/>
      <w:lvlJc w:val="left"/>
      <w:pPr>
        <w:tabs>
          <w:tab w:val="num" w:pos="4694"/>
        </w:tabs>
        <w:ind w:left="4694" w:hanging="360"/>
      </w:pPr>
      <w:rPr>
        <w:rFonts w:ascii="Courier New" w:hAnsi="Courier New" w:cs="Courier New" w:hint="default"/>
      </w:rPr>
    </w:lvl>
    <w:lvl w:ilvl="5" w:tplc="041A0005" w:tentative="1">
      <w:start w:val="1"/>
      <w:numFmt w:val="bullet"/>
      <w:lvlText w:val=""/>
      <w:lvlJc w:val="left"/>
      <w:pPr>
        <w:tabs>
          <w:tab w:val="num" w:pos="5414"/>
        </w:tabs>
        <w:ind w:left="5414" w:hanging="360"/>
      </w:pPr>
      <w:rPr>
        <w:rFonts w:ascii="Wingdings" w:hAnsi="Wingdings" w:hint="default"/>
      </w:rPr>
    </w:lvl>
    <w:lvl w:ilvl="6" w:tplc="041A0001" w:tentative="1">
      <w:start w:val="1"/>
      <w:numFmt w:val="bullet"/>
      <w:lvlText w:val=""/>
      <w:lvlJc w:val="left"/>
      <w:pPr>
        <w:tabs>
          <w:tab w:val="num" w:pos="6134"/>
        </w:tabs>
        <w:ind w:left="6134" w:hanging="360"/>
      </w:pPr>
      <w:rPr>
        <w:rFonts w:ascii="Symbol" w:hAnsi="Symbol" w:hint="default"/>
      </w:rPr>
    </w:lvl>
    <w:lvl w:ilvl="7" w:tplc="041A0003" w:tentative="1">
      <w:start w:val="1"/>
      <w:numFmt w:val="bullet"/>
      <w:lvlText w:val="o"/>
      <w:lvlJc w:val="left"/>
      <w:pPr>
        <w:tabs>
          <w:tab w:val="num" w:pos="6854"/>
        </w:tabs>
        <w:ind w:left="6854" w:hanging="360"/>
      </w:pPr>
      <w:rPr>
        <w:rFonts w:ascii="Courier New" w:hAnsi="Courier New" w:cs="Courier New" w:hint="default"/>
      </w:rPr>
    </w:lvl>
    <w:lvl w:ilvl="8" w:tplc="041A0005" w:tentative="1">
      <w:start w:val="1"/>
      <w:numFmt w:val="bullet"/>
      <w:lvlText w:val=""/>
      <w:lvlJc w:val="left"/>
      <w:pPr>
        <w:tabs>
          <w:tab w:val="num" w:pos="7574"/>
        </w:tabs>
        <w:ind w:left="7574" w:hanging="360"/>
      </w:pPr>
      <w:rPr>
        <w:rFonts w:ascii="Wingdings" w:hAnsi="Wingdings" w:hint="default"/>
      </w:rPr>
    </w:lvl>
  </w:abstractNum>
  <w:abstractNum w:abstractNumId="26">
    <w:nsid w:val="4C4D66E5"/>
    <w:multiLevelType w:val="hybridMultilevel"/>
    <w:tmpl w:val="407A1504"/>
    <w:lvl w:ilvl="0" w:tplc="041A0001">
      <w:start w:val="1"/>
      <w:numFmt w:val="bullet"/>
      <w:lvlText w:val=""/>
      <w:lvlJc w:val="left"/>
      <w:pPr>
        <w:ind w:left="782" w:hanging="360"/>
      </w:pPr>
      <w:rPr>
        <w:rFonts w:ascii="Symbol" w:hAnsi="Symbo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27">
    <w:nsid w:val="51C660B3"/>
    <w:multiLevelType w:val="hybridMultilevel"/>
    <w:tmpl w:val="08FAB90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8">
    <w:nsid w:val="5D984A73"/>
    <w:multiLevelType w:val="hybridMultilevel"/>
    <w:tmpl w:val="573CED6A"/>
    <w:lvl w:ilvl="0" w:tplc="2AB494D0">
      <w:start w:val="1"/>
      <w:numFmt w:val="lowerLetter"/>
      <w:lvlText w:val="%1)"/>
      <w:lvlJc w:val="left"/>
      <w:pPr>
        <w:ind w:left="365" w:hanging="360"/>
      </w:pPr>
      <w:rPr>
        <w:rFonts w:hint="default"/>
      </w:rPr>
    </w:lvl>
    <w:lvl w:ilvl="1" w:tplc="041A0019" w:tentative="1">
      <w:start w:val="1"/>
      <w:numFmt w:val="lowerLetter"/>
      <w:lvlText w:val="%2."/>
      <w:lvlJc w:val="left"/>
      <w:pPr>
        <w:ind w:left="1085" w:hanging="360"/>
      </w:pPr>
    </w:lvl>
    <w:lvl w:ilvl="2" w:tplc="041A001B" w:tentative="1">
      <w:start w:val="1"/>
      <w:numFmt w:val="lowerRoman"/>
      <w:lvlText w:val="%3."/>
      <w:lvlJc w:val="right"/>
      <w:pPr>
        <w:ind w:left="1805" w:hanging="180"/>
      </w:pPr>
    </w:lvl>
    <w:lvl w:ilvl="3" w:tplc="041A000F" w:tentative="1">
      <w:start w:val="1"/>
      <w:numFmt w:val="decimal"/>
      <w:lvlText w:val="%4."/>
      <w:lvlJc w:val="left"/>
      <w:pPr>
        <w:ind w:left="2525" w:hanging="360"/>
      </w:pPr>
    </w:lvl>
    <w:lvl w:ilvl="4" w:tplc="041A0019" w:tentative="1">
      <w:start w:val="1"/>
      <w:numFmt w:val="lowerLetter"/>
      <w:lvlText w:val="%5."/>
      <w:lvlJc w:val="left"/>
      <w:pPr>
        <w:ind w:left="3245" w:hanging="360"/>
      </w:pPr>
    </w:lvl>
    <w:lvl w:ilvl="5" w:tplc="041A001B" w:tentative="1">
      <w:start w:val="1"/>
      <w:numFmt w:val="lowerRoman"/>
      <w:lvlText w:val="%6."/>
      <w:lvlJc w:val="right"/>
      <w:pPr>
        <w:ind w:left="3965" w:hanging="180"/>
      </w:pPr>
    </w:lvl>
    <w:lvl w:ilvl="6" w:tplc="041A000F" w:tentative="1">
      <w:start w:val="1"/>
      <w:numFmt w:val="decimal"/>
      <w:lvlText w:val="%7."/>
      <w:lvlJc w:val="left"/>
      <w:pPr>
        <w:ind w:left="4685" w:hanging="360"/>
      </w:pPr>
    </w:lvl>
    <w:lvl w:ilvl="7" w:tplc="041A0019" w:tentative="1">
      <w:start w:val="1"/>
      <w:numFmt w:val="lowerLetter"/>
      <w:lvlText w:val="%8."/>
      <w:lvlJc w:val="left"/>
      <w:pPr>
        <w:ind w:left="5405" w:hanging="360"/>
      </w:pPr>
    </w:lvl>
    <w:lvl w:ilvl="8" w:tplc="041A001B" w:tentative="1">
      <w:start w:val="1"/>
      <w:numFmt w:val="lowerRoman"/>
      <w:lvlText w:val="%9."/>
      <w:lvlJc w:val="right"/>
      <w:pPr>
        <w:ind w:left="6125" w:hanging="180"/>
      </w:pPr>
    </w:lvl>
  </w:abstractNum>
  <w:abstractNum w:abstractNumId="29">
    <w:nsid w:val="5FA74684"/>
    <w:multiLevelType w:val="hybridMultilevel"/>
    <w:tmpl w:val="E77295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0">
    <w:nsid w:val="600C7744"/>
    <w:multiLevelType w:val="hybridMultilevel"/>
    <w:tmpl w:val="BEC8896E"/>
    <w:lvl w:ilvl="0" w:tplc="98B60CA6">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63661F09"/>
    <w:multiLevelType w:val="hybridMultilevel"/>
    <w:tmpl w:val="9A6489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BA740A"/>
    <w:multiLevelType w:val="hybridMultilevel"/>
    <w:tmpl w:val="D9E6FD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66580C11"/>
    <w:multiLevelType w:val="multilevel"/>
    <w:tmpl w:val="02863456"/>
    <w:lvl w:ilvl="0">
      <w:start w:val="6"/>
      <w:numFmt w:val="decimal"/>
      <w:lvlText w:val="%1."/>
      <w:lvlJc w:val="left"/>
      <w:pPr>
        <w:ind w:left="540" w:hanging="540"/>
      </w:pPr>
    </w:lvl>
    <w:lvl w:ilvl="1">
      <w:start w:val="8"/>
      <w:numFmt w:val="decimal"/>
      <w:lvlText w:val="%1.%2."/>
      <w:lvlJc w:val="left"/>
      <w:pPr>
        <w:ind w:left="1332" w:hanging="720"/>
      </w:pPr>
    </w:lvl>
    <w:lvl w:ilvl="2">
      <w:start w:val="1"/>
      <w:numFmt w:val="decimal"/>
      <w:lvlText w:val="%1.%2.%3."/>
      <w:lvlJc w:val="left"/>
      <w:pPr>
        <w:ind w:left="720" w:hanging="720"/>
      </w:pPr>
    </w:lvl>
    <w:lvl w:ilvl="3">
      <w:start w:val="1"/>
      <w:numFmt w:val="decimal"/>
      <w:lvlText w:val="%1.%2.%3.%4."/>
      <w:lvlJc w:val="left"/>
      <w:pPr>
        <w:ind w:left="2916" w:hanging="1080"/>
      </w:pPr>
    </w:lvl>
    <w:lvl w:ilvl="4">
      <w:start w:val="1"/>
      <w:numFmt w:val="decimal"/>
      <w:lvlText w:val="%1.%2.%3.%4.%5."/>
      <w:lvlJc w:val="left"/>
      <w:pPr>
        <w:ind w:left="3528" w:hanging="1080"/>
      </w:pPr>
    </w:lvl>
    <w:lvl w:ilvl="5">
      <w:start w:val="1"/>
      <w:numFmt w:val="decimal"/>
      <w:lvlText w:val="%1.%2.%3.%4.%5.%6."/>
      <w:lvlJc w:val="left"/>
      <w:pPr>
        <w:ind w:left="4500" w:hanging="1440"/>
      </w:pPr>
    </w:lvl>
    <w:lvl w:ilvl="6">
      <w:start w:val="1"/>
      <w:numFmt w:val="decimal"/>
      <w:lvlText w:val="%1.%2.%3.%4.%5.%6.%7."/>
      <w:lvlJc w:val="left"/>
      <w:pPr>
        <w:ind w:left="5112" w:hanging="1440"/>
      </w:pPr>
    </w:lvl>
    <w:lvl w:ilvl="7">
      <w:start w:val="1"/>
      <w:numFmt w:val="decimal"/>
      <w:lvlText w:val="%1.%2.%3.%4.%5.%6.%7.%8."/>
      <w:lvlJc w:val="left"/>
      <w:pPr>
        <w:ind w:left="6084" w:hanging="1800"/>
      </w:pPr>
    </w:lvl>
    <w:lvl w:ilvl="8">
      <w:start w:val="1"/>
      <w:numFmt w:val="decimal"/>
      <w:lvlText w:val="%1.%2.%3.%4.%5.%6.%7.%8.%9."/>
      <w:lvlJc w:val="left"/>
      <w:pPr>
        <w:ind w:left="6696" w:hanging="1800"/>
      </w:pPr>
    </w:lvl>
  </w:abstractNum>
  <w:abstractNum w:abstractNumId="34">
    <w:nsid w:val="69704970"/>
    <w:multiLevelType w:val="hybridMultilevel"/>
    <w:tmpl w:val="AC781B30"/>
    <w:lvl w:ilvl="0" w:tplc="E97276DA">
      <w:start w:val="1"/>
      <w:numFmt w:val="bullet"/>
      <w:lvlText w:val=""/>
      <w:lvlJc w:val="left"/>
      <w:pPr>
        <w:tabs>
          <w:tab w:val="num" w:pos="567"/>
        </w:tabs>
        <w:ind w:left="567" w:hanging="397"/>
      </w:pPr>
      <w:rPr>
        <w:rFonts w:ascii="Symbol" w:hAnsi="Symbol" w:hint="default"/>
        <w:strike w:val="0"/>
        <w:dstrike w:val="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6C8C0390"/>
    <w:multiLevelType w:val="hybridMultilevel"/>
    <w:tmpl w:val="F10A96C2"/>
    <w:lvl w:ilvl="0" w:tplc="4A0AD0AE">
      <w:start w:val="1"/>
      <w:numFmt w:val="bullet"/>
      <w:lvlText w:val=""/>
      <w:lvlJc w:val="left"/>
      <w:pPr>
        <w:tabs>
          <w:tab w:val="num" w:pos="567"/>
        </w:tabs>
        <w:ind w:left="567" w:hanging="28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6">
    <w:nsid w:val="6E2425CE"/>
    <w:multiLevelType w:val="hybridMultilevel"/>
    <w:tmpl w:val="8078F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6EE5197C"/>
    <w:multiLevelType w:val="hybridMultilevel"/>
    <w:tmpl w:val="61E62E24"/>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6FC82960"/>
    <w:multiLevelType w:val="hybridMultilevel"/>
    <w:tmpl w:val="E4AAEC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07C07AD"/>
    <w:multiLevelType w:val="hybridMultilevel"/>
    <w:tmpl w:val="0FA44302"/>
    <w:lvl w:ilvl="0" w:tplc="041A0001">
      <w:start w:val="1"/>
      <w:numFmt w:val="bullet"/>
      <w:lvlText w:val=""/>
      <w:lvlJc w:val="left"/>
      <w:pPr>
        <w:ind w:left="720" w:hanging="360"/>
      </w:pPr>
      <w:rPr>
        <w:rFonts w:ascii="Symbol" w:hAnsi="Symbol" w:hint="default"/>
      </w:rPr>
    </w:lvl>
    <w:lvl w:ilvl="1" w:tplc="FABA530E">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08F5B60"/>
    <w:multiLevelType w:val="hybridMultilevel"/>
    <w:tmpl w:val="5484C7D0"/>
    <w:lvl w:ilvl="0" w:tplc="041A0001">
      <w:start w:val="1"/>
      <w:numFmt w:val="bullet"/>
      <w:lvlText w:val=""/>
      <w:lvlJc w:val="left"/>
      <w:pPr>
        <w:tabs>
          <w:tab w:val="num" w:pos="567"/>
        </w:tabs>
        <w:ind w:left="567" w:hanging="56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70E251CF"/>
    <w:multiLevelType w:val="hybridMultilevel"/>
    <w:tmpl w:val="F490B860"/>
    <w:lvl w:ilvl="0" w:tplc="0409000F">
      <w:start w:val="1"/>
      <w:numFmt w:val="decimal"/>
      <w:lvlText w:val="%1."/>
      <w:lvlJc w:val="left"/>
      <w:pPr>
        <w:tabs>
          <w:tab w:val="num" w:pos="900"/>
        </w:tabs>
        <w:ind w:left="900" w:hanging="360"/>
      </w:pPr>
      <w:rPr>
        <w:rFonts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42">
    <w:nsid w:val="73625964"/>
    <w:multiLevelType w:val="multilevel"/>
    <w:tmpl w:val="46C68658"/>
    <w:lvl w:ilvl="0">
      <w:start w:val="1"/>
      <w:numFmt w:val="decimal"/>
      <w:pStyle w:val="11NASLOV"/>
      <w:lvlText w:val="%1"/>
      <w:lvlJc w:val="left"/>
      <w:pPr>
        <w:tabs>
          <w:tab w:val="num" w:pos="432"/>
        </w:tabs>
        <w:ind w:left="432" w:hanging="432"/>
      </w:pPr>
      <w:rPr>
        <w:strike w:val="0"/>
        <w:dstrike w:val="0"/>
        <w:u w:val="none"/>
        <w:effect w:val="none"/>
      </w:rPr>
    </w:lvl>
    <w:lvl w:ilvl="1">
      <w:start w:val="1"/>
      <w:numFmt w:val="decimal"/>
      <w:lvlText w:val="%1.%2"/>
      <w:lvlJc w:val="left"/>
      <w:pPr>
        <w:tabs>
          <w:tab w:val="num" w:pos="576"/>
        </w:tabs>
        <w:ind w:left="576" w:hanging="576"/>
      </w:pPr>
      <w:rPr>
        <w:b/>
        <w:u w:val="single"/>
        <w:vertAlign w:val="baseline"/>
      </w:rPr>
    </w:lvl>
    <w:lvl w:ilvl="2">
      <w:start w:val="1"/>
      <w:numFmt w:val="decimal"/>
      <w:pStyle w:val="333Naslov"/>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6003E80"/>
    <w:multiLevelType w:val="hybridMultilevel"/>
    <w:tmpl w:val="D4AC8B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77E85C0D"/>
    <w:multiLevelType w:val="hybridMultilevel"/>
    <w:tmpl w:val="671C3C3E"/>
    <w:lvl w:ilvl="0" w:tplc="1116F22A">
      <w:start w:val="1"/>
      <w:numFmt w:val="bullet"/>
      <w:lvlText w:val=""/>
      <w:lvlJc w:val="left"/>
      <w:pPr>
        <w:tabs>
          <w:tab w:val="num" w:pos="227"/>
        </w:tabs>
        <w:ind w:left="720" w:hanging="72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78F93EF9"/>
    <w:multiLevelType w:val="hybridMultilevel"/>
    <w:tmpl w:val="4282F9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FC0F35"/>
    <w:multiLevelType w:val="hybridMultilevel"/>
    <w:tmpl w:val="359AD260"/>
    <w:lvl w:ilvl="0" w:tplc="BE402AA2">
      <w:start w:val="1"/>
      <w:numFmt w:val="bullet"/>
      <w:lvlText w:val=""/>
      <w:lvlJc w:val="left"/>
      <w:pPr>
        <w:tabs>
          <w:tab w:val="num" w:pos="757"/>
        </w:tabs>
        <w:ind w:left="757" w:hanging="397"/>
      </w:pPr>
      <w:rPr>
        <w:rFonts w:ascii="Symbol" w:hAnsi="Symbol" w:hint="default"/>
        <w:strike w:val="0"/>
        <w:dstrike w:val="0"/>
        <w:u w:val="none"/>
        <w:effect w:val="none"/>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7">
    <w:nsid w:val="7EEA37BC"/>
    <w:multiLevelType w:val="hybridMultilevel"/>
    <w:tmpl w:val="D55CAAF0"/>
    <w:lvl w:ilvl="0" w:tplc="041A0001">
      <w:start w:val="1"/>
      <w:numFmt w:val="bullet"/>
      <w:lvlText w:val=""/>
      <w:lvlJc w:val="left"/>
      <w:pPr>
        <w:ind w:left="784" w:hanging="360"/>
      </w:pPr>
      <w:rPr>
        <w:rFonts w:ascii="Symbol" w:hAnsi="Symbol" w:hint="default"/>
      </w:rPr>
    </w:lvl>
    <w:lvl w:ilvl="1" w:tplc="041A0003">
      <w:start w:val="1"/>
      <w:numFmt w:val="bullet"/>
      <w:lvlText w:val="o"/>
      <w:lvlJc w:val="left"/>
      <w:pPr>
        <w:ind w:left="1504" w:hanging="360"/>
      </w:pPr>
      <w:rPr>
        <w:rFonts w:ascii="Courier New" w:hAnsi="Courier New" w:cs="Courier New" w:hint="default"/>
      </w:rPr>
    </w:lvl>
    <w:lvl w:ilvl="2" w:tplc="041A0005">
      <w:start w:val="1"/>
      <w:numFmt w:val="bullet"/>
      <w:lvlText w:val=""/>
      <w:lvlJc w:val="left"/>
      <w:pPr>
        <w:ind w:left="2224" w:hanging="360"/>
      </w:pPr>
      <w:rPr>
        <w:rFonts w:ascii="Wingdings" w:hAnsi="Wingdings" w:hint="default"/>
      </w:rPr>
    </w:lvl>
    <w:lvl w:ilvl="3" w:tplc="041A0001">
      <w:start w:val="1"/>
      <w:numFmt w:val="bullet"/>
      <w:lvlText w:val=""/>
      <w:lvlJc w:val="left"/>
      <w:pPr>
        <w:ind w:left="2944" w:hanging="360"/>
      </w:pPr>
      <w:rPr>
        <w:rFonts w:ascii="Symbol" w:hAnsi="Symbol" w:hint="default"/>
      </w:rPr>
    </w:lvl>
    <w:lvl w:ilvl="4" w:tplc="041A0003">
      <w:start w:val="1"/>
      <w:numFmt w:val="bullet"/>
      <w:lvlText w:val="o"/>
      <w:lvlJc w:val="left"/>
      <w:pPr>
        <w:ind w:left="3664" w:hanging="360"/>
      </w:pPr>
      <w:rPr>
        <w:rFonts w:ascii="Courier New" w:hAnsi="Courier New" w:cs="Courier New" w:hint="default"/>
      </w:rPr>
    </w:lvl>
    <w:lvl w:ilvl="5" w:tplc="041A0005">
      <w:start w:val="1"/>
      <w:numFmt w:val="bullet"/>
      <w:lvlText w:val=""/>
      <w:lvlJc w:val="left"/>
      <w:pPr>
        <w:ind w:left="4384" w:hanging="360"/>
      </w:pPr>
      <w:rPr>
        <w:rFonts w:ascii="Wingdings" w:hAnsi="Wingdings" w:hint="default"/>
      </w:rPr>
    </w:lvl>
    <w:lvl w:ilvl="6" w:tplc="041A0001">
      <w:start w:val="1"/>
      <w:numFmt w:val="bullet"/>
      <w:lvlText w:val=""/>
      <w:lvlJc w:val="left"/>
      <w:pPr>
        <w:ind w:left="5104" w:hanging="360"/>
      </w:pPr>
      <w:rPr>
        <w:rFonts w:ascii="Symbol" w:hAnsi="Symbol" w:hint="default"/>
      </w:rPr>
    </w:lvl>
    <w:lvl w:ilvl="7" w:tplc="041A0003">
      <w:start w:val="1"/>
      <w:numFmt w:val="bullet"/>
      <w:lvlText w:val="o"/>
      <w:lvlJc w:val="left"/>
      <w:pPr>
        <w:ind w:left="5824" w:hanging="360"/>
      </w:pPr>
      <w:rPr>
        <w:rFonts w:ascii="Courier New" w:hAnsi="Courier New" w:cs="Courier New" w:hint="default"/>
      </w:rPr>
    </w:lvl>
    <w:lvl w:ilvl="8" w:tplc="041A0005">
      <w:start w:val="1"/>
      <w:numFmt w:val="bullet"/>
      <w:lvlText w:val=""/>
      <w:lvlJc w:val="left"/>
      <w:pPr>
        <w:ind w:left="6544" w:hanging="360"/>
      </w:pPr>
      <w:rPr>
        <w:rFonts w:ascii="Wingdings" w:hAnsi="Wingdings" w:hint="default"/>
      </w:rPr>
    </w:lvl>
  </w:abstractNum>
  <w:num w:numId="1">
    <w:abstractNumId w:val="18"/>
    <w:lvlOverride w:ilvl="0">
      <w:lvl w:ilvl="0">
        <w:start w:val="1"/>
        <w:numFmt w:val="lowerLetter"/>
        <w:pStyle w:val="Naslov3"/>
        <w:lvlText w:val="(%1)"/>
        <w:legacy w:legacy="1" w:legacySpace="0" w:legacyIndent="351"/>
        <w:lvlJc w:val="left"/>
        <w:rPr>
          <w:rFonts w:ascii="Times New Roman" w:hAnsi="Times New Roman" w:cs="Times New Roman" w:hint="default"/>
        </w:rPr>
      </w:lvl>
    </w:lvlOverride>
  </w:num>
  <w:num w:numId="2">
    <w:abstractNumId w:val="30"/>
  </w:num>
  <w:num w:numId="3">
    <w:abstractNumId w:val="5"/>
  </w:num>
  <w:num w:numId="4">
    <w:abstractNumId w:val="47"/>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7"/>
  </w:num>
  <w:num w:numId="11">
    <w:abstractNumId w:val="8"/>
  </w:num>
  <w:num w:numId="12">
    <w:abstractNumId w:val="34"/>
  </w:num>
  <w:num w:numId="13">
    <w:abstractNumId w:val="32"/>
  </w:num>
  <w:num w:numId="14">
    <w:abstractNumId w:val="33"/>
  </w:num>
  <w:num w:numId="15">
    <w:abstractNumId w:val="2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6"/>
  </w:num>
  <w:num w:numId="19">
    <w:abstractNumId w:val="4"/>
  </w:num>
  <w:num w:numId="20">
    <w:abstractNumId w:val="22"/>
  </w:num>
  <w:num w:numId="21">
    <w:abstractNumId w:val="45"/>
  </w:num>
  <w:num w:numId="22">
    <w:abstractNumId w:val="18"/>
    <w:lvlOverride w:ilvl="0">
      <w:lvl w:ilvl="0">
        <w:start w:val="1"/>
        <w:numFmt w:val="lowerLetter"/>
        <w:pStyle w:val="Naslov3"/>
        <w:lvlText w:val="(%1)"/>
        <w:legacy w:legacy="1" w:legacySpace="0" w:legacyIndent="351"/>
        <w:lvlJc w:val="left"/>
        <w:rPr>
          <w:rFonts w:ascii="Times New Roman" w:hAnsi="Times New Roman" w:cs="Times New Roman" w:hint="default"/>
        </w:rPr>
      </w:lvl>
    </w:lvlOverride>
  </w:num>
  <w:num w:numId="23">
    <w:abstractNumId w:val="39"/>
  </w:num>
  <w:num w:numId="24">
    <w:abstractNumId w:val="23"/>
  </w:num>
  <w:num w:numId="25">
    <w:abstractNumId w:val="19"/>
  </w:num>
  <w:num w:numId="26">
    <w:abstractNumId w:val="13"/>
  </w:num>
  <w:num w:numId="27">
    <w:abstractNumId w:val="31"/>
  </w:num>
  <w:num w:numId="28">
    <w:abstractNumId w:val="12"/>
  </w:num>
  <w:num w:numId="29">
    <w:abstractNumId w:val="20"/>
  </w:num>
  <w:num w:numId="30">
    <w:abstractNumId w:val="7"/>
  </w:num>
  <w:num w:numId="31">
    <w:abstractNumId w:val="44"/>
  </w:num>
  <w:num w:numId="32">
    <w:abstractNumId w:val="1"/>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0"/>
  </w:num>
  <w:num w:numId="35">
    <w:abstractNumId w:val="10"/>
  </w:num>
  <w:num w:numId="36">
    <w:abstractNumId w:val="28"/>
  </w:num>
  <w:num w:numId="37">
    <w:abstractNumId w:val="6"/>
  </w:num>
  <w:num w:numId="38">
    <w:abstractNumId w:val="38"/>
  </w:num>
  <w:num w:numId="39">
    <w:abstractNumId w:val="15"/>
  </w:num>
  <w:num w:numId="40">
    <w:abstractNumId w:val="24"/>
  </w:num>
  <w:num w:numId="41">
    <w:abstractNumId w:val="9"/>
  </w:num>
  <w:num w:numId="42">
    <w:abstractNumId w:val="36"/>
  </w:num>
  <w:num w:numId="43">
    <w:abstractNumId w:val="3"/>
  </w:num>
  <w:num w:numId="44">
    <w:abstractNumId w:val="40"/>
  </w:num>
  <w:num w:numId="45">
    <w:abstractNumId w:val="14"/>
  </w:num>
  <w:num w:numId="46">
    <w:abstractNumId w:val="27"/>
  </w:num>
  <w:num w:numId="47">
    <w:abstractNumId w:val="11"/>
  </w:num>
  <w:num w:numId="48">
    <w:abstractNumId w:val="41"/>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4B"/>
    <w:rsid w:val="00010C10"/>
    <w:rsid w:val="000142DE"/>
    <w:rsid w:val="0004663C"/>
    <w:rsid w:val="0006125C"/>
    <w:rsid w:val="000619DA"/>
    <w:rsid w:val="00067037"/>
    <w:rsid w:val="00072D94"/>
    <w:rsid w:val="00073A27"/>
    <w:rsid w:val="000902F4"/>
    <w:rsid w:val="00092016"/>
    <w:rsid w:val="000969AF"/>
    <w:rsid w:val="000C3BF7"/>
    <w:rsid w:val="000C5778"/>
    <w:rsid w:val="000E4DD8"/>
    <w:rsid w:val="00133E98"/>
    <w:rsid w:val="00157696"/>
    <w:rsid w:val="00161893"/>
    <w:rsid w:val="00162BCC"/>
    <w:rsid w:val="0019128B"/>
    <w:rsid w:val="001D14C9"/>
    <w:rsid w:val="001D37C6"/>
    <w:rsid w:val="00207EBF"/>
    <w:rsid w:val="00216F35"/>
    <w:rsid w:val="00236764"/>
    <w:rsid w:val="002434D2"/>
    <w:rsid w:val="00275FE9"/>
    <w:rsid w:val="00276832"/>
    <w:rsid w:val="00290359"/>
    <w:rsid w:val="002945E2"/>
    <w:rsid w:val="002B2A5A"/>
    <w:rsid w:val="002C1009"/>
    <w:rsid w:val="002C68FB"/>
    <w:rsid w:val="002D709D"/>
    <w:rsid w:val="002E18DD"/>
    <w:rsid w:val="00310D34"/>
    <w:rsid w:val="00344358"/>
    <w:rsid w:val="003B02EA"/>
    <w:rsid w:val="003D2C1E"/>
    <w:rsid w:val="003E1E8C"/>
    <w:rsid w:val="003E6CDE"/>
    <w:rsid w:val="003F605A"/>
    <w:rsid w:val="003F63DC"/>
    <w:rsid w:val="004153D0"/>
    <w:rsid w:val="0042194C"/>
    <w:rsid w:val="00440C69"/>
    <w:rsid w:val="0044227E"/>
    <w:rsid w:val="00452A02"/>
    <w:rsid w:val="0045572A"/>
    <w:rsid w:val="004710B0"/>
    <w:rsid w:val="00477DFA"/>
    <w:rsid w:val="004912EA"/>
    <w:rsid w:val="004A0154"/>
    <w:rsid w:val="004C0A50"/>
    <w:rsid w:val="004C5696"/>
    <w:rsid w:val="004D5996"/>
    <w:rsid w:val="004D5EE0"/>
    <w:rsid w:val="004E174B"/>
    <w:rsid w:val="005172CA"/>
    <w:rsid w:val="00523208"/>
    <w:rsid w:val="00525A7C"/>
    <w:rsid w:val="0052727D"/>
    <w:rsid w:val="005279D4"/>
    <w:rsid w:val="005B6FC8"/>
    <w:rsid w:val="005C2D57"/>
    <w:rsid w:val="005C78F4"/>
    <w:rsid w:val="005D07D4"/>
    <w:rsid w:val="005E4C08"/>
    <w:rsid w:val="00602ACC"/>
    <w:rsid w:val="006245C1"/>
    <w:rsid w:val="006306CB"/>
    <w:rsid w:val="00643202"/>
    <w:rsid w:val="006636C4"/>
    <w:rsid w:val="006B6165"/>
    <w:rsid w:val="006C6314"/>
    <w:rsid w:val="006E4420"/>
    <w:rsid w:val="00706EA4"/>
    <w:rsid w:val="00713695"/>
    <w:rsid w:val="00724DFB"/>
    <w:rsid w:val="00736D65"/>
    <w:rsid w:val="00736F94"/>
    <w:rsid w:val="0073763C"/>
    <w:rsid w:val="00773C20"/>
    <w:rsid w:val="0078509C"/>
    <w:rsid w:val="00793E18"/>
    <w:rsid w:val="00794BC2"/>
    <w:rsid w:val="007A7CCD"/>
    <w:rsid w:val="00802F5B"/>
    <w:rsid w:val="008049AF"/>
    <w:rsid w:val="0081506D"/>
    <w:rsid w:val="00817068"/>
    <w:rsid w:val="00827331"/>
    <w:rsid w:val="0083317E"/>
    <w:rsid w:val="008416F7"/>
    <w:rsid w:val="008525DD"/>
    <w:rsid w:val="008575F3"/>
    <w:rsid w:val="008620C6"/>
    <w:rsid w:val="008760A4"/>
    <w:rsid w:val="008A03FB"/>
    <w:rsid w:val="008A713A"/>
    <w:rsid w:val="008B08DF"/>
    <w:rsid w:val="008B6995"/>
    <w:rsid w:val="008C3879"/>
    <w:rsid w:val="008C5F07"/>
    <w:rsid w:val="008E1C41"/>
    <w:rsid w:val="009063D4"/>
    <w:rsid w:val="00910FF6"/>
    <w:rsid w:val="009147B9"/>
    <w:rsid w:val="00922DAE"/>
    <w:rsid w:val="00925F9B"/>
    <w:rsid w:val="009449B3"/>
    <w:rsid w:val="00953C65"/>
    <w:rsid w:val="00954665"/>
    <w:rsid w:val="009562A6"/>
    <w:rsid w:val="009635EF"/>
    <w:rsid w:val="009643B3"/>
    <w:rsid w:val="00976640"/>
    <w:rsid w:val="009777C1"/>
    <w:rsid w:val="009833C0"/>
    <w:rsid w:val="00995C8D"/>
    <w:rsid w:val="009A0275"/>
    <w:rsid w:val="009A70A5"/>
    <w:rsid w:val="009B3EB9"/>
    <w:rsid w:val="009B53AE"/>
    <w:rsid w:val="009C2975"/>
    <w:rsid w:val="009D5303"/>
    <w:rsid w:val="009D5C47"/>
    <w:rsid w:val="009E1763"/>
    <w:rsid w:val="009F67A8"/>
    <w:rsid w:val="00A03F19"/>
    <w:rsid w:val="00A072C9"/>
    <w:rsid w:val="00A17975"/>
    <w:rsid w:val="00A2309A"/>
    <w:rsid w:val="00A233CF"/>
    <w:rsid w:val="00A4129E"/>
    <w:rsid w:val="00A53892"/>
    <w:rsid w:val="00A606BE"/>
    <w:rsid w:val="00A678E9"/>
    <w:rsid w:val="00A7679B"/>
    <w:rsid w:val="00A94604"/>
    <w:rsid w:val="00AB5C13"/>
    <w:rsid w:val="00AC0065"/>
    <w:rsid w:val="00AC1D0C"/>
    <w:rsid w:val="00AC365D"/>
    <w:rsid w:val="00B23E69"/>
    <w:rsid w:val="00B4070D"/>
    <w:rsid w:val="00B70B7A"/>
    <w:rsid w:val="00B92435"/>
    <w:rsid w:val="00BA53B4"/>
    <w:rsid w:val="00BC57FA"/>
    <w:rsid w:val="00BD1C15"/>
    <w:rsid w:val="00BD6743"/>
    <w:rsid w:val="00C01839"/>
    <w:rsid w:val="00C04299"/>
    <w:rsid w:val="00C06A67"/>
    <w:rsid w:val="00C07564"/>
    <w:rsid w:val="00C56481"/>
    <w:rsid w:val="00C85BA4"/>
    <w:rsid w:val="00C906C5"/>
    <w:rsid w:val="00C92AE4"/>
    <w:rsid w:val="00CA7D03"/>
    <w:rsid w:val="00CC7E4D"/>
    <w:rsid w:val="00CD63BC"/>
    <w:rsid w:val="00CE2AEC"/>
    <w:rsid w:val="00CF6297"/>
    <w:rsid w:val="00D05DFB"/>
    <w:rsid w:val="00D305FC"/>
    <w:rsid w:val="00D40F55"/>
    <w:rsid w:val="00D4326A"/>
    <w:rsid w:val="00D47AD0"/>
    <w:rsid w:val="00D7555C"/>
    <w:rsid w:val="00DA0CCF"/>
    <w:rsid w:val="00DB5F86"/>
    <w:rsid w:val="00DC6CB2"/>
    <w:rsid w:val="00DD66B9"/>
    <w:rsid w:val="00DF63EF"/>
    <w:rsid w:val="00DF69EE"/>
    <w:rsid w:val="00E0572D"/>
    <w:rsid w:val="00E16D50"/>
    <w:rsid w:val="00E244FE"/>
    <w:rsid w:val="00E26AF4"/>
    <w:rsid w:val="00E41193"/>
    <w:rsid w:val="00E61C50"/>
    <w:rsid w:val="00E74D5B"/>
    <w:rsid w:val="00E87762"/>
    <w:rsid w:val="00E96DC7"/>
    <w:rsid w:val="00EC0E23"/>
    <w:rsid w:val="00ED1084"/>
    <w:rsid w:val="00EE3626"/>
    <w:rsid w:val="00EF5263"/>
    <w:rsid w:val="00F6328D"/>
    <w:rsid w:val="00F77262"/>
    <w:rsid w:val="00F8068C"/>
    <w:rsid w:val="00FD17C0"/>
    <w:rsid w:val="00FD1F2C"/>
    <w:rsid w:val="00FD74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65"/>
    <w:pPr>
      <w:spacing w:after="0" w:line="240" w:lineRule="auto"/>
    </w:pPr>
    <w:rPr>
      <w:rFonts w:ascii="Times New Roman" w:hAnsi="Times New Roman" w:cs="Times New Roman"/>
      <w:sz w:val="24"/>
      <w:szCs w:val="24"/>
      <w:lang w:eastAsia="hr-HR"/>
    </w:rPr>
  </w:style>
  <w:style w:type="paragraph" w:styleId="Naslov1">
    <w:name w:val="heading 1"/>
    <w:basedOn w:val="Normal"/>
    <w:next w:val="Normal"/>
    <w:link w:val="Naslov1Char"/>
    <w:uiPriority w:val="9"/>
    <w:qFormat/>
    <w:rsid w:val="0080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qFormat/>
    <w:rsid w:val="00802F5B"/>
    <w:pPr>
      <w:keepNext/>
      <w:spacing w:before="240" w:after="60"/>
      <w:outlineLvl w:val="1"/>
    </w:pPr>
    <w:rPr>
      <w:rFonts w:ascii="Cambria" w:hAnsi="Cambria"/>
      <w:b/>
      <w:bCs/>
      <w:i/>
      <w:iCs/>
      <w:sz w:val="28"/>
      <w:szCs w:val="28"/>
    </w:rPr>
  </w:style>
  <w:style w:type="paragraph" w:styleId="Naslov3">
    <w:name w:val="heading 3"/>
    <w:aliases w:val="Centered,Titolo 3, Centered"/>
    <w:basedOn w:val="Normal"/>
    <w:next w:val="Normal"/>
    <w:link w:val="Naslov3Char"/>
    <w:qFormat/>
    <w:rsid w:val="004E174B"/>
    <w:pPr>
      <w:keepNext/>
      <w:numPr>
        <w:ilvl w:val="2"/>
        <w:numId w:val="1"/>
      </w:numPr>
      <w:spacing w:before="240" w:after="60"/>
      <w:jc w:val="both"/>
      <w:outlineLvl w:val="2"/>
    </w:pPr>
    <w:rPr>
      <w:b/>
      <w:snapToGrid w:val="0"/>
      <w:lang w:val="en-GB" w:eastAsia="en-US"/>
    </w:rPr>
  </w:style>
  <w:style w:type="paragraph" w:styleId="Naslov4">
    <w:name w:val="heading 4"/>
    <w:basedOn w:val="Normal"/>
    <w:next w:val="Normal"/>
    <w:link w:val="Naslov4Char"/>
    <w:uiPriority w:val="9"/>
    <w:qFormat/>
    <w:rsid w:val="004E174B"/>
    <w:pPr>
      <w:keepNext/>
      <w:spacing w:before="240" w:after="60"/>
      <w:outlineLvl w:val="3"/>
    </w:pPr>
    <w:rPr>
      <w:rFonts w:ascii="Calibri" w:hAnsi="Calibri"/>
      <w:b/>
      <w:bCs/>
      <w:sz w:val="28"/>
      <w:szCs w:val="28"/>
    </w:rPr>
  </w:style>
  <w:style w:type="paragraph" w:styleId="Naslov5">
    <w:name w:val="heading 5"/>
    <w:basedOn w:val="Normal"/>
    <w:next w:val="Normal"/>
    <w:link w:val="Naslov5Char"/>
    <w:uiPriority w:val="9"/>
    <w:qFormat/>
    <w:rsid w:val="004E174B"/>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
    <w:qFormat/>
    <w:rsid w:val="004E174B"/>
    <w:pPr>
      <w:spacing w:before="240" w:after="60"/>
      <w:outlineLvl w:val="5"/>
    </w:pPr>
    <w:rPr>
      <w:rFonts w:ascii="Calibri" w:hAnsi="Calibri"/>
      <w:b/>
      <w:bCs/>
      <w:sz w:val="22"/>
      <w:szCs w:val="22"/>
    </w:rPr>
  </w:style>
  <w:style w:type="paragraph" w:styleId="Naslov7">
    <w:name w:val="heading 7"/>
    <w:basedOn w:val="Normal"/>
    <w:next w:val="Normal"/>
    <w:link w:val="Naslov7Char"/>
    <w:uiPriority w:val="9"/>
    <w:qFormat/>
    <w:rsid w:val="004E174B"/>
    <w:pPr>
      <w:spacing w:before="240" w:after="60"/>
      <w:outlineLvl w:val="6"/>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02F5B"/>
    <w:rPr>
      <w:rFonts w:ascii="Cambria" w:eastAsia="Times New Roman" w:hAnsi="Cambria" w:cs="Times New Roman"/>
      <w:b/>
      <w:bCs/>
      <w:i/>
      <w:iCs/>
      <w:sz w:val="28"/>
      <w:szCs w:val="28"/>
      <w:lang w:eastAsia="hr-HR"/>
    </w:rPr>
  </w:style>
  <w:style w:type="character" w:styleId="Hiperveza">
    <w:name w:val="Hyperlink"/>
    <w:uiPriority w:val="99"/>
    <w:rsid w:val="00802F5B"/>
    <w:rPr>
      <w:color w:val="0000FF"/>
      <w:u w:val="single"/>
    </w:rPr>
  </w:style>
  <w:style w:type="paragraph" w:styleId="Sadraj1">
    <w:name w:val="toc 1"/>
    <w:basedOn w:val="Normal"/>
    <w:next w:val="Normal"/>
    <w:autoRedefine/>
    <w:uiPriority w:val="39"/>
    <w:unhideWhenUsed/>
    <w:rsid w:val="00802F5B"/>
    <w:pPr>
      <w:spacing w:before="120"/>
    </w:pPr>
    <w:rPr>
      <w:rFonts w:ascii="Calibri" w:hAnsi="Calibri"/>
      <w:b/>
      <w:bCs/>
      <w:i/>
      <w:iCs/>
    </w:rPr>
  </w:style>
  <w:style w:type="paragraph" w:styleId="Sadraj2">
    <w:name w:val="toc 2"/>
    <w:basedOn w:val="Normal"/>
    <w:next w:val="Normal"/>
    <w:autoRedefine/>
    <w:uiPriority w:val="39"/>
    <w:unhideWhenUsed/>
    <w:rsid w:val="00802F5B"/>
    <w:pPr>
      <w:tabs>
        <w:tab w:val="right" w:leader="dot" w:pos="9984"/>
      </w:tabs>
      <w:spacing w:before="120" w:line="360" w:lineRule="auto"/>
      <w:ind w:left="200"/>
    </w:pPr>
    <w:rPr>
      <w:rFonts w:ascii="Calibri" w:hAnsi="Calibri" w:cs="Calibri"/>
      <w:b/>
      <w:bCs/>
      <w:i/>
      <w:noProof/>
    </w:rPr>
  </w:style>
  <w:style w:type="paragraph" w:customStyle="1" w:styleId="4444Naslov">
    <w:name w:val="4.4.4.4.Naslov"/>
    <w:basedOn w:val="Sadraj4"/>
    <w:autoRedefine/>
    <w:rsid w:val="00E61C50"/>
    <w:pPr>
      <w:spacing w:after="0"/>
      <w:ind w:left="0"/>
      <w:jc w:val="both"/>
    </w:pPr>
    <w:rPr>
      <w:b/>
      <w:i/>
      <w:smallCaps/>
    </w:rPr>
  </w:style>
  <w:style w:type="paragraph" w:styleId="Sadraj4">
    <w:name w:val="toc 4"/>
    <w:basedOn w:val="Normal"/>
    <w:next w:val="Normal"/>
    <w:autoRedefine/>
    <w:uiPriority w:val="39"/>
    <w:unhideWhenUsed/>
    <w:rsid w:val="00802F5B"/>
    <w:pPr>
      <w:spacing w:after="100"/>
      <w:ind w:left="600"/>
    </w:pPr>
  </w:style>
  <w:style w:type="character" w:customStyle="1" w:styleId="Naslov1Char">
    <w:name w:val="Naslov 1 Char"/>
    <w:basedOn w:val="Zadanifontodlomka"/>
    <w:link w:val="Naslov1"/>
    <w:uiPriority w:val="9"/>
    <w:rsid w:val="00802F5B"/>
    <w:rPr>
      <w:rFonts w:asciiTheme="majorHAnsi" w:eastAsiaTheme="majorEastAsia" w:hAnsiTheme="majorHAnsi" w:cstheme="majorBidi"/>
      <w:b/>
      <w:bCs/>
      <w:color w:val="365F91" w:themeColor="accent1" w:themeShade="BF"/>
      <w:sz w:val="28"/>
      <w:szCs w:val="28"/>
      <w:lang w:eastAsia="hr-HR"/>
    </w:rPr>
  </w:style>
  <w:style w:type="paragraph" w:styleId="TOCNaslov">
    <w:name w:val="TOC Heading"/>
    <w:basedOn w:val="Naslov1"/>
    <w:next w:val="Normal"/>
    <w:uiPriority w:val="39"/>
    <w:unhideWhenUsed/>
    <w:qFormat/>
    <w:rsid w:val="00802F5B"/>
    <w:pPr>
      <w:spacing w:line="276" w:lineRule="auto"/>
      <w:outlineLvl w:val="9"/>
    </w:pPr>
  </w:style>
  <w:style w:type="paragraph" w:styleId="Tekstbalonia">
    <w:name w:val="Balloon Text"/>
    <w:basedOn w:val="Normal"/>
    <w:link w:val="TekstbaloniaChar"/>
    <w:semiHidden/>
    <w:unhideWhenUsed/>
    <w:rsid w:val="00802F5B"/>
    <w:rPr>
      <w:rFonts w:ascii="Tahoma" w:hAnsi="Tahoma" w:cs="Tahoma"/>
      <w:sz w:val="16"/>
      <w:szCs w:val="16"/>
    </w:rPr>
  </w:style>
  <w:style w:type="character" w:customStyle="1" w:styleId="TekstbaloniaChar">
    <w:name w:val="Tekst balončića Char"/>
    <w:basedOn w:val="Zadanifontodlomka"/>
    <w:link w:val="Tekstbalonia"/>
    <w:uiPriority w:val="99"/>
    <w:semiHidden/>
    <w:rsid w:val="00802F5B"/>
    <w:rPr>
      <w:rFonts w:ascii="Tahoma" w:eastAsia="Times New Roman" w:hAnsi="Tahoma" w:cs="Tahoma"/>
      <w:sz w:val="16"/>
      <w:szCs w:val="16"/>
      <w:lang w:eastAsia="hr-HR"/>
    </w:rPr>
  </w:style>
  <w:style w:type="character" w:customStyle="1" w:styleId="Naslov3Char">
    <w:name w:val="Naslov 3 Char"/>
    <w:aliases w:val="Centered Char,Titolo 3 Char, Centered Char"/>
    <w:basedOn w:val="Zadanifontodlomka"/>
    <w:link w:val="Naslov3"/>
    <w:rsid w:val="004E174B"/>
    <w:rPr>
      <w:rFonts w:ascii="Times New Roman" w:hAnsi="Times New Roman" w:cs="Times New Roman"/>
      <w:b/>
      <w:snapToGrid w:val="0"/>
      <w:sz w:val="24"/>
      <w:szCs w:val="20"/>
      <w:lang w:val="en-GB"/>
    </w:rPr>
  </w:style>
  <w:style w:type="character" w:customStyle="1" w:styleId="Naslov4Char">
    <w:name w:val="Naslov 4 Char"/>
    <w:basedOn w:val="Zadanifontodlomka"/>
    <w:link w:val="Naslov4"/>
    <w:uiPriority w:val="9"/>
    <w:rsid w:val="004E174B"/>
    <w:rPr>
      <w:rFonts w:ascii="Calibri" w:hAnsi="Calibri" w:cs="Times New Roman"/>
      <w:b/>
      <w:bCs/>
      <w:sz w:val="28"/>
      <w:szCs w:val="28"/>
      <w:lang w:eastAsia="hr-HR"/>
    </w:rPr>
  </w:style>
  <w:style w:type="character" w:customStyle="1" w:styleId="Naslov5Char">
    <w:name w:val="Naslov 5 Char"/>
    <w:basedOn w:val="Zadanifontodlomka"/>
    <w:link w:val="Naslov5"/>
    <w:uiPriority w:val="9"/>
    <w:rsid w:val="004E174B"/>
    <w:rPr>
      <w:rFonts w:ascii="Calibri" w:hAnsi="Calibri" w:cs="Times New Roman"/>
      <w:b/>
      <w:bCs/>
      <w:i/>
      <w:iCs/>
      <w:sz w:val="26"/>
      <w:szCs w:val="26"/>
      <w:lang w:eastAsia="hr-HR"/>
    </w:rPr>
  </w:style>
  <w:style w:type="character" w:customStyle="1" w:styleId="Naslov6Char">
    <w:name w:val="Naslov 6 Char"/>
    <w:basedOn w:val="Zadanifontodlomka"/>
    <w:link w:val="Naslov6"/>
    <w:uiPriority w:val="9"/>
    <w:rsid w:val="004E174B"/>
    <w:rPr>
      <w:rFonts w:ascii="Calibri" w:hAnsi="Calibri" w:cs="Times New Roman"/>
      <w:b/>
      <w:bCs/>
      <w:lang w:eastAsia="hr-HR"/>
    </w:rPr>
  </w:style>
  <w:style w:type="character" w:customStyle="1" w:styleId="Naslov7Char">
    <w:name w:val="Naslov 7 Char"/>
    <w:basedOn w:val="Zadanifontodlomka"/>
    <w:link w:val="Naslov7"/>
    <w:uiPriority w:val="9"/>
    <w:rsid w:val="004E174B"/>
    <w:rPr>
      <w:rFonts w:ascii="Calibri" w:hAnsi="Calibri" w:cs="Times New Roman"/>
      <w:sz w:val="24"/>
      <w:szCs w:val="24"/>
      <w:lang w:eastAsia="hr-HR"/>
    </w:rPr>
  </w:style>
  <w:style w:type="paragraph" w:styleId="Tekstfusnote">
    <w:name w:val="footnote text"/>
    <w:basedOn w:val="Normal"/>
    <w:link w:val="TekstfusnoteChar"/>
    <w:rsid w:val="004E174B"/>
  </w:style>
  <w:style w:type="character" w:customStyle="1" w:styleId="TekstfusnoteChar">
    <w:name w:val="Tekst fusnote Char"/>
    <w:basedOn w:val="Zadanifontodlomka"/>
    <w:link w:val="Tekstfusnote"/>
    <w:rsid w:val="004E174B"/>
    <w:rPr>
      <w:rFonts w:ascii="Times New Roman" w:hAnsi="Times New Roman" w:cs="Times New Roman"/>
      <w:sz w:val="20"/>
      <w:szCs w:val="20"/>
      <w:lang w:eastAsia="hr-HR"/>
    </w:rPr>
  </w:style>
  <w:style w:type="character" w:styleId="Referencafusnote">
    <w:name w:val="footnote reference"/>
    <w:rsid w:val="004E174B"/>
    <w:rPr>
      <w:vertAlign w:val="superscript"/>
    </w:rPr>
  </w:style>
  <w:style w:type="paragraph" w:customStyle="1" w:styleId="Guidelines5">
    <w:name w:val="Guidelines 5"/>
    <w:basedOn w:val="Normal"/>
    <w:rsid w:val="004E174B"/>
    <w:pPr>
      <w:spacing w:before="240" w:after="240"/>
      <w:jc w:val="both"/>
    </w:pPr>
    <w:rPr>
      <w:b/>
      <w:snapToGrid w:val="0"/>
      <w:lang w:val="en-GB" w:eastAsia="en-US"/>
    </w:rPr>
  </w:style>
  <w:style w:type="table" w:styleId="Reetkatablice">
    <w:name w:val="Table Grid"/>
    <w:basedOn w:val="Obinatablica"/>
    <w:rsid w:val="004E174B"/>
    <w:pPr>
      <w:widowControl w:val="0"/>
      <w:autoSpaceDE w:val="0"/>
      <w:autoSpaceDN w:val="0"/>
      <w:adjustRightInd w:val="0"/>
      <w:spacing w:after="0" w:line="240" w:lineRule="auto"/>
    </w:pPr>
    <w:rPr>
      <w:rFonts w:ascii="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rsid w:val="004E174B"/>
    <w:pPr>
      <w:tabs>
        <w:tab w:val="center" w:pos="4536"/>
        <w:tab w:val="right" w:pos="9072"/>
      </w:tabs>
    </w:pPr>
  </w:style>
  <w:style w:type="character" w:customStyle="1" w:styleId="PodnojeChar">
    <w:name w:val="Podnožje Char"/>
    <w:basedOn w:val="Zadanifontodlomka"/>
    <w:link w:val="Podnoje"/>
    <w:uiPriority w:val="99"/>
    <w:rsid w:val="004E174B"/>
    <w:rPr>
      <w:rFonts w:ascii="Times New Roman" w:hAnsi="Times New Roman" w:cs="Times New Roman"/>
      <w:sz w:val="20"/>
      <w:szCs w:val="20"/>
      <w:lang w:eastAsia="hr-HR"/>
    </w:rPr>
  </w:style>
  <w:style w:type="character" w:styleId="Brojstranice">
    <w:name w:val="page number"/>
    <w:basedOn w:val="Zadanifontodlomka"/>
    <w:rsid w:val="004E174B"/>
  </w:style>
  <w:style w:type="paragraph" w:styleId="Zaglavlje">
    <w:name w:val="header"/>
    <w:basedOn w:val="Normal"/>
    <w:link w:val="ZaglavljeChar"/>
    <w:rsid w:val="004E174B"/>
    <w:pPr>
      <w:tabs>
        <w:tab w:val="center" w:pos="4536"/>
        <w:tab w:val="right" w:pos="9072"/>
      </w:tabs>
    </w:pPr>
  </w:style>
  <w:style w:type="character" w:customStyle="1" w:styleId="ZaglavljeChar">
    <w:name w:val="Zaglavlje Char"/>
    <w:basedOn w:val="Zadanifontodlomka"/>
    <w:link w:val="Zaglavlje"/>
    <w:rsid w:val="004E174B"/>
    <w:rPr>
      <w:rFonts w:ascii="Times New Roman" w:hAnsi="Times New Roman" w:cs="Times New Roman"/>
      <w:sz w:val="20"/>
      <w:szCs w:val="20"/>
      <w:lang w:eastAsia="hr-HR"/>
    </w:rPr>
  </w:style>
  <w:style w:type="paragraph" w:styleId="Sadraj3">
    <w:name w:val="toc 3"/>
    <w:basedOn w:val="Normal"/>
    <w:next w:val="Normal"/>
    <w:autoRedefine/>
    <w:uiPriority w:val="39"/>
    <w:unhideWhenUsed/>
    <w:rsid w:val="004E174B"/>
    <w:pPr>
      <w:ind w:left="200"/>
    </w:pPr>
    <w:rPr>
      <w:rFonts w:asciiTheme="minorHAnsi" w:hAnsiTheme="minorHAnsi" w:cstheme="minorHAnsi"/>
    </w:rPr>
  </w:style>
  <w:style w:type="paragraph" w:styleId="Sadraj5">
    <w:name w:val="toc 5"/>
    <w:basedOn w:val="Normal"/>
    <w:next w:val="Normal"/>
    <w:autoRedefine/>
    <w:uiPriority w:val="39"/>
    <w:unhideWhenUsed/>
    <w:rsid w:val="004E174B"/>
    <w:pPr>
      <w:ind w:left="600"/>
    </w:pPr>
    <w:rPr>
      <w:rFonts w:asciiTheme="minorHAnsi" w:hAnsiTheme="minorHAnsi" w:cstheme="minorHAnsi"/>
    </w:rPr>
  </w:style>
  <w:style w:type="paragraph" w:styleId="Sadraj6">
    <w:name w:val="toc 6"/>
    <w:basedOn w:val="Normal"/>
    <w:next w:val="Normal"/>
    <w:autoRedefine/>
    <w:uiPriority w:val="39"/>
    <w:unhideWhenUsed/>
    <w:rsid w:val="004E174B"/>
    <w:pPr>
      <w:ind w:left="800"/>
    </w:pPr>
    <w:rPr>
      <w:rFonts w:asciiTheme="minorHAnsi" w:hAnsiTheme="minorHAnsi" w:cstheme="minorHAnsi"/>
    </w:rPr>
  </w:style>
  <w:style w:type="paragraph" w:styleId="Sadraj7">
    <w:name w:val="toc 7"/>
    <w:basedOn w:val="Normal"/>
    <w:next w:val="Normal"/>
    <w:autoRedefine/>
    <w:uiPriority w:val="39"/>
    <w:unhideWhenUsed/>
    <w:rsid w:val="004E174B"/>
    <w:pPr>
      <w:ind w:left="1000"/>
    </w:pPr>
    <w:rPr>
      <w:rFonts w:asciiTheme="minorHAnsi" w:hAnsiTheme="minorHAnsi" w:cstheme="minorHAnsi"/>
    </w:rPr>
  </w:style>
  <w:style w:type="paragraph" w:styleId="Sadraj8">
    <w:name w:val="toc 8"/>
    <w:basedOn w:val="Normal"/>
    <w:next w:val="Normal"/>
    <w:autoRedefine/>
    <w:uiPriority w:val="39"/>
    <w:unhideWhenUsed/>
    <w:rsid w:val="004E174B"/>
    <w:pPr>
      <w:ind w:left="1200"/>
    </w:pPr>
    <w:rPr>
      <w:rFonts w:asciiTheme="minorHAnsi" w:hAnsiTheme="minorHAnsi" w:cstheme="minorHAnsi"/>
    </w:rPr>
  </w:style>
  <w:style w:type="paragraph" w:styleId="Sadraj9">
    <w:name w:val="toc 9"/>
    <w:basedOn w:val="Normal"/>
    <w:next w:val="Normal"/>
    <w:autoRedefine/>
    <w:uiPriority w:val="39"/>
    <w:unhideWhenUsed/>
    <w:rsid w:val="004E174B"/>
    <w:pPr>
      <w:ind w:left="1400"/>
    </w:pPr>
    <w:rPr>
      <w:rFonts w:asciiTheme="minorHAnsi" w:hAnsiTheme="minorHAnsi" w:cstheme="minorHAnsi"/>
    </w:rPr>
  </w:style>
  <w:style w:type="table" w:styleId="Svijetlosjenanje-Isticanje3">
    <w:name w:val="Light Shading Accent 3"/>
    <w:basedOn w:val="Obinatablica"/>
    <w:uiPriority w:val="60"/>
    <w:rsid w:val="004E174B"/>
    <w:pPr>
      <w:spacing w:after="0" w:line="240" w:lineRule="auto"/>
    </w:pPr>
    <w:rPr>
      <w:rFonts w:ascii="Calibri" w:hAnsi="Calibri" w:cs="Times New Roman"/>
      <w:color w:val="76923C"/>
      <w:sz w:val="20"/>
      <w:szCs w:val="20"/>
      <w:lang w:eastAsia="hr-H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ijetlipopis-Isticanje3">
    <w:name w:val="Light List Accent 3"/>
    <w:basedOn w:val="Obinatablica"/>
    <w:uiPriority w:val="61"/>
    <w:rsid w:val="004E174B"/>
    <w:pPr>
      <w:spacing w:after="0" w:line="240" w:lineRule="auto"/>
    </w:pPr>
    <w:rPr>
      <w:rFonts w:ascii="Calibri" w:hAnsi="Calibri" w:cs="Times New Roman"/>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ipopis2-Isticanje3">
    <w:name w:val="Medium List 2 Accent 3"/>
    <w:basedOn w:val="Obinatablica"/>
    <w:uiPriority w:val="66"/>
    <w:rsid w:val="004E174B"/>
    <w:pPr>
      <w:spacing w:after="0" w:line="240" w:lineRule="auto"/>
    </w:pPr>
    <w:rPr>
      <w:rFonts w:ascii="Cambria" w:hAnsi="Cambria" w:cs="Times New Roman"/>
      <w:color w:val="000000"/>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4E174B"/>
    <w:pPr>
      <w:autoSpaceDE w:val="0"/>
      <w:autoSpaceDN w:val="0"/>
      <w:adjustRightInd w:val="0"/>
      <w:spacing w:after="0" w:line="240" w:lineRule="auto"/>
    </w:pPr>
    <w:rPr>
      <w:rFonts w:ascii="Times New Roman" w:hAnsi="Times New Roman" w:cs="Times New Roman"/>
      <w:color w:val="000000"/>
      <w:sz w:val="24"/>
      <w:szCs w:val="24"/>
      <w:lang w:eastAsia="hr-HR"/>
    </w:rPr>
  </w:style>
  <w:style w:type="table" w:styleId="Svijetlosjenanje">
    <w:name w:val="Light Shading"/>
    <w:basedOn w:val="Obinatablica"/>
    <w:uiPriority w:val="60"/>
    <w:rsid w:val="004E174B"/>
    <w:pPr>
      <w:spacing w:after="0" w:line="240" w:lineRule="auto"/>
    </w:pPr>
    <w:rPr>
      <w:rFonts w:ascii="Calibri" w:hAnsi="Calibri" w:cs="Times New Roman"/>
      <w:color w:val="000000"/>
      <w:sz w:val="20"/>
      <w:szCs w:val="20"/>
      <w:lang w:eastAsia="hr-H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NASLOV">
    <w:name w:val="1.1 NASLOV"/>
    <w:basedOn w:val="Sadraj2"/>
    <w:autoRedefine/>
    <w:rsid w:val="004E174B"/>
    <w:pPr>
      <w:numPr>
        <w:numId w:val="8"/>
      </w:numPr>
      <w:tabs>
        <w:tab w:val="clear" w:pos="9984"/>
      </w:tabs>
      <w:spacing w:before="0" w:line="240" w:lineRule="auto"/>
      <w:jc w:val="both"/>
    </w:pPr>
    <w:rPr>
      <w:rFonts w:ascii="Times New Roman Bold" w:hAnsi="Times New Roman Bold" w:cstheme="minorHAnsi"/>
      <w:b w:val="0"/>
      <w:smallCaps/>
      <w:noProof w:val="0"/>
    </w:rPr>
  </w:style>
  <w:style w:type="paragraph" w:customStyle="1" w:styleId="333Naslov">
    <w:name w:val="3.3.3.Naslov"/>
    <w:basedOn w:val="Sadraj3"/>
    <w:rsid w:val="004E174B"/>
    <w:pPr>
      <w:numPr>
        <w:ilvl w:val="2"/>
        <w:numId w:val="8"/>
      </w:numPr>
      <w:jc w:val="both"/>
    </w:pPr>
    <w:rPr>
      <w:rFonts w:ascii="Times New Roman" w:hAnsi="Times New Roman"/>
      <w:b/>
      <w:i/>
      <w:iCs/>
    </w:rPr>
  </w:style>
  <w:style w:type="character" w:styleId="Naslovknjige">
    <w:name w:val="Book Title"/>
    <w:uiPriority w:val="33"/>
    <w:qFormat/>
    <w:rsid w:val="004E174B"/>
    <w:rPr>
      <w:b/>
      <w:bCs/>
      <w:smallCaps/>
      <w:spacing w:val="5"/>
    </w:rPr>
  </w:style>
  <w:style w:type="character" w:styleId="SlijeenaHiperveza">
    <w:name w:val="FollowedHyperlink"/>
    <w:uiPriority w:val="99"/>
    <w:semiHidden/>
    <w:unhideWhenUsed/>
    <w:rsid w:val="004E174B"/>
    <w:rPr>
      <w:color w:val="800080"/>
      <w:u w:val="single"/>
    </w:rPr>
  </w:style>
  <w:style w:type="paragraph" w:styleId="Odlomakpopisa">
    <w:name w:val="List Paragraph"/>
    <w:basedOn w:val="Normal"/>
    <w:uiPriority w:val="34"/>
    <w:qFormat/>
    <w:rsid w:val="004E174B"/>
    <w:pPr>
      <w:ind w:left="720"/>
    </w:pPr>
    <w:rPr>
      <w:rFonts w:ascii="Calibri" w:eastAsia="Calibri" w:hAnsi="Calibri" w:cs="Calibri"/>
      <w:sz w:val="22"/>
      <w:szCs w:val="22"/>
    </w:rPr>
  </w:style>
  <w:style w:type="paragraph" w:styleId="Podnaslov">
    <w:name w:val="Subtitle"/>
    <w:basedOn w:val="Normal"/>
    <w:next w:val="Tijeloteksta"/>
    <w:link w:val="PodnaslovChar"/>
    <w:qFormat/>
    <w:rsid w:val="004E174B"/>
    <w:pPr>
      <w:keepNext/>
      <w:suppressAutoHyphens/>
      <w:spacing w:before="240" w:after="120"/>
      <w:jc w:val="center"/>
    </w:pPr>
    <w:rPr>
      <w:rFonts w:ascii="Arial" w:hAnsi="Arial" w:cs="Tahoma"/>
      <w:i/>
      <w:iCs/>
      <w:sz w:val="28"/>
      <w:szCs w:val="28"/>
      <w:lang w:val="en-GB" w:eastAsia="ar-SA"/>
    </w:rPr>
  </w:style>
  <w:style w:type="character" w:customStyle="1" w:styleId="PodnaslovChar">
    <w:name w:val="Podnaslov Char"/>
    <w:basedOn w:val="Zadanifontodlomka"/>
    <w:link w:val="Podnaslov"/>
    <w:rsid w:val="004E174B"/>
    <w:rPr>
      <w:rFonts w:ascii="Arial" w:hAnsi="Arial" w:cs="Tahoma"/>
      <w:i/>
      <w:iCs/>
      <w:sz w:val="28"/>
      <w:szCs w:val="28"/>
      <w:lang w:val="en-GB" w:eastAsia="ar-SA"/>
    </w:rPr>
  </w:style>
  <w:style w:type="character" w:customStyle="1" w:styleId="NaslovChar">
    <w:name w:val="Naslov Char"/>
    <w:link w:val="Naslov"/>
    <w:locked/>
    <w:rsid w:val="004E174B"/>
    <w:rPr>
      <w:b/>
      <w:sz w:val="48"/>
      <w:lang w:val="en-US" w:eastAsia="ar-SA"/>
    </w:rPr>
  </w:style>
  <w:style w:type="paragraph" w:styleId="Naslov">
    <w:name w:val="Title"/>
    <w:basedOn w:val="Normal"/>
    <w:next w:val="Podnaslov"/>
    <w:link w:val="NaslovChar"/>
    <w:qFormat/>
    <w:rsid w:val="004E174B"/>
    <w:pPr>
      <w:tabs>
        <w:tab w:val="left" w:pos="-720"/>
      </w:tabs>
      <w:suppressAutoHyphens/>
      <w:jc w:val="center"/>
    </w:pPr>
    <w:rPr>
      <w:rFonts w:asciiTheme="minorHAnsi" w:hAnsiTheme="minorHAnsi" w:cstheme="minorBidi"/>
      <w:b/>
      <w:sz w:val="48"/>
      <w:szCs w:val="22"/>
      <w:lang w:val="en-US" w:eastAsia="ar-SA"/>
    </w:rPr>
  </w:style>
  <w:style w:type="character" w:customStyle="1" w:styleId="TitleChar1">
    <w:name w:val="Title Char1"/>
    <w:basedOn w:val="Zadanifontodlomka"/>
    <w:uiPriority w:val="10"/>
    <w:rsid w:val="004E174B"/>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UvuenotijelotekstaChar">
    <w:name w:val="Uvučeno tijelo teksta Char"/>
    <w:link w:val="Uvuenotijeloteksta"/>
    <w:locked/>
    <w:rsid w:val="004E174B"/>
    <w:rPr>
      <w:rFonts w:ascii="Arial" w:hAnsi="Arial" w:cs="Arial"/>
      <w:spacing w:val="-2"/>
      <w:lang w:val="fr-FR" w:eastAsia="ar-SA"/>
    </w:rPr>
  </w:style>
  <w:style w:type="paragraph" w:styleId="Uvuenotijeloteksta">
    <w:name w:val="Body Text Indent"/>
    <w:basedOn w:val="Normal"/>
    <w:link w:val="UvuenotijelotekstaChar"/>
    <w:rsid w:val="004E174B"/>
    <w:pPr>
      <w:tabs>
        <w:tab w:val="right" w:pos="8789"/>
      </w:tabs>
      <w:suppressAutoHyphens/>
      <w:spacing w:before="100"/>
    </w:pPr>
    <w:rPr>
      <w:rFonts w:ascii="Arial" w:hAnsi="Arial" w:cs="Arial"/>
      <w:spacing w:val="-2"/>
      <w:sz w:val="22"/>
      <w:szCs w:val="22"/>
      <w:lang w:val="fr-FR" w:eastAsia="ar-SA"/>
    </w:rPr>
  </w:style>
  <w:style w:type="character" w:customStyle="1" w:styleId="BodyTextIndentChar1">
    <w:name w:val="Body Text Indent Char1"/>
    <w:basedOn w:val="Zadanifontodlomka"/>
    <w:uiPriority w:val="99"/>
    <w:semiHidden/>
    <w:rsid w:val="004E174B"/>
    <w:rPr>
      <w:rFonts w:ascii="Times New Roman" w:hAnsi="Times New Roman" w:cs="Times New Roman"/>
      <w:sz w:val="20"/>
      <w:szCs w:val="20"/>
      <w:lang w:eastAsia="hr-HR"/>
    </w:rPr>
  </w:style>
  <w:style w:type="character" w:customStyle="1" w:styleId="Tijeloteksta3Char">
    <w:name w:val="Tijelo teksta 3 Char"/>
    <w:link w:val="Tijeloteksta3"/>
    <w:locked/>
    <w:rsid w:val="004E174B"/>
    <w:rPr>
      <w:rFonts w:ascii="Arial" w:hAnsi="Arial" w:cs="Arial"/>
      <w:lang w:val="fr-FR" w:eastAsia="ar-SA"/>
    </w:rPr>
  </w:style>
  <w:style w:type="paragraph" w:styleId="Tijeloteksta3">
    <w:name w:val="Body Text 3"/>
    <w:basedOn w:val="Normal"/>
    <w:link w:val="Tijeloteksta3Char"/>
    <w:rsid w:val="004E174B"/>
    <w:pPr>
      <w:tabs>
        <w:tab w:val="left" w:pos="-720"/>
      </w:tabs>
      <w:suppressAutoHyphens/>
      <w:jc w:val="both"/>
    </w:pPr>
    <w:rPr>
      <w:rFonts w:ascii="Arial" w:hAnsi="Arial" w:cs="Arial"/>
      <w:sz w:val="22"/>
      <w:szCs w:val="22"/>
      <w:lang w:val="fr-FR" w:eastAsia="ar-SA"/>
    </w:rPr>
  </w:style>
  <w:style w:type="character" w:customStyle="1" w:styleId="BodyText3Char1">
    <w:name w:val="Body Text 3 Char1"/>
    <w:basedOn w:val="Zadanifontodlomka"/>
    <w:uiPriority w:val="99"/>
    <w:semiHidden/>
    <w:rsid w:val="004E174B"/>
    <w:rPr>
      <w:rFonts w:ascii="Times New Roman" w:hAnsi="Times New Roman" w:cs="Times New Roman"/>
      <w:sz w:val="16"/>
      <w:szCs w:val="16"/>
      <w:lang w:eastAsia="hr-HR"/>
    </w:rPr>
  </w:style>
  <w:style w:type="paragraph" w:customStyle="1" w:styleId="Application2">
    <w:name w:val="Application2"/>
    <w:basedOn w:val="Normal"/>
    <w:rsid w:val="004E174B"/>
    <w:pPr>
      <w:suppressAutoHyphens/>
      <w:spacing w:before="120" w:after="120"/>
    </w:pPr>
    <w:rPr>
      <w:rFonts w:ascii="Arial" w:hAnsi="Arial"/>
      <w:b/>
      <w:caps/>
      <w:spacing w:val="-2"/>
      <w:u w:val="single"/>
      <w:lang w:val="en-GB" w:eastAsia="ar-SA"/>
    </w:rPr>
  </w:style>
  <w:style w:type="paragraph" w:customStyle="1" w:styleId="Application1">
    <w:name w:val="Application1"/>
    <w:basedOn w:val="Naslov1"/>
    <w:next w:val="Application2"/>
    <w:rsid w:val="004E174B"/>
    <w:pPr>
      <w:keepLines w:val="0"/>
      <w:pageBreakBefore/>
      <w:tabs>
        <w:tab w:val="left" w:pos="720"/>
      </w:tabs>
      <w:suppressAutoHyphens/>
      <w:spacing w:before="0" w:after="480"/>
      <w:ind w:left="360" w:hanging="360"/>
    </w:pPr>
    <w:rPr>
      <w:rFonts w:ascii="Arial" w:eastAsia="Times New Roman" w:hAnsi="Arial" w:cs="Times New Roman"/>
      <w:bCs w:val="0"/>
      <w:caps/>
      <w:color w:val="auto"/>
      <w:kern w:val="2"/>
      <w:szCs w:val="20"/>
      <w:lang w:val="en-GB" w:eastAsia="ar-SA"/>
    </w:rPr>
  </w:style>
  <w:style w:type="paragraph" w:customStyle="1" w:styleId="Application3">
    <w:name w:val="Application3"/>
    <w:basedOn w:val="Normal"/>
    <w:rsid w:val="004E174B"/>
    <w:pPr>
      <w:tabs>
        <w:tab w:val="right" w:pos="8789"/>
      </w:tabs>
      <w:suppressAutoHyphens/>
      <w:spacing w:before="120"/>
      <w:ind w:left="567" w:hanging="567"/>
      <w:jc w:val="both"/>
    </w:pPr>
    <w:rPr>
      <w:rFonts w:ascii="Arial" w:hAnsi="Arial"/>
      <w:spacing w:val="-2"/>
      <w:sz w:val="22"/>
      <w:lang w:val="en-GB" w:eastAsia="ar-SA"/>
    </w:rPr>
  </w:style>
  <w:style w:type="paragraph" w:customStyle="1" w:styleId="Application4">
    <w:name w:val="Application4"/>
    <w:basedOn w:val="Application3"/>
    <w:rsid w:val="004E174B"/>
    <w:pPr>
      <w:tabs>
        <w:tab w:val="num" w:pos="360"/>
        <w:tab w:val="left" w:pos="1134"/>
      </w:tabs>
      <w:ind w:left="0" w:firstLine="0"/>
    </w:pPr>
    <w:rPr>
      <w:sz w:val="20"/>
    </w:rPr>
  </w:style>
  <w:style w:type="paragraph" w:styleId="Tijeloteksta">
    <w:name w:val="Body Text"/>
    <w:basedOn w:val="Normal"/>
    <w:link w:val="TijelotekstaChar"/>
    <w:uiPriority w:val="99"/>
    <w:unhideWhenUsed/>
    <w:rsid w:val="004E174B"/>
    <w:pPr>
      <w:spacing w:after="120"/>
    </w:pPr>
  </w:style>
  <w:style w:type="character" w:customStyle="1" w:styleId="TijelotekstaChar">
    <w:name w:val="Tijelo teksta Char"/>
    <w:basedOn w:val="Zadanifontodlomka"/>
    <w:link w:val="Tijeloteksta"/>
    <w:uiPriority w:val="99"/>
    <w:rsid w:val="004E174B"/>
    <w:rPr>
      <w:rFonts w:ascii="Times New Roman" w:hAnsi="Times New Roman" w:cs="Times New Roman"/>
      <w:sz w:val="20"/>
      <w:szCs w:val="20"/>
      <w:lang w:eastAsia="hr-HR"/>
    </w:rPr>
  </w:style>
  <w:style w:type="paragraph" w:styleId="Opisslike">
    <w:name w:val="caption"/>
    <w:basedOn w:val="Normal"/>
    <w:next w:val="Tijeloteksta"/>
    <w:qFormat/>
    <w:rsid w:val="004E174B"/>
    <w:pPr>
      <w:numPr>
        <w:numId w:val="43"/>
      </w:numPr>
      <w:overflowPunct w:val="0"/>
      <w:spacing w:before="80" w:after="240"/>
      <w:jc w:val="center"/>
      <w:textAlignment w:val="baseline"/>
    </w:pPr>
    <w:rPr>
      <w:rFonts w:ascii="Arial" w:hAnsi="Arial"/>
      <w:i/>
      <w:color w:val="000000"/>
      <w:spacing w:val="-5"/>
      <w:kern w:val="28"/>
      <w:sz w:val="22"/>
      <w:lang w:val="fr-FR" w:eastAsia="fr-FR"/>
    </w:rPr>
  </w:style>
  <w:style w:type="paragraph" w:styleId="Nastavakpopisa2">
    <w:name w:val="List Continue 2"/>
    <w:basedOn w:val="Nastavakpopisa"/>
    <w:rsid w:val="004E174B"/>
    <w:pPr>
      <w:numPr>
        <w:numId w:val="32"/>
      </w:numPr>
      <w:spacing w:after="0"/>
      <w:contextualSpacing w:val="0"/>
    </w:pPr>
    <w:rPr>
      <w:rFonts w:ascii="Arial" w:hAnsi="Arial"/>
      <w:spacing w:val="-5"/>
      <w:lang w:eastAsia="en-US"/>
    </w:rPr>
  </w:style>
  <w:style w:type="paragraph" w:styleId="Nastavakpopisa">
    <w:name w:val="List Continue"/>
    <w:basedOn w:val="Normal"/>
    <w:uiPriority w:val="99"/>
    <w:semiHidden/>
    <w:unhideWhenUsed/>
    <w:rsid w:val="004E174B"/>
    <w:pPr>
      <w:spacing w:after="120"/>
      <w:ind w:left="283"/>
      <w:contextualSpacing/>
    </w:pPr>
  </w:style>
  <w:style w:type="paragraph" w:customStyle="1" w:styleId="Text4">
    <w:name w:val="Text 4"/>
    <w:basedOn w:val="Normal"/>
    <w:rsid w:val="00D305FC"/>
    <w:pPr>
      <w:spacing w:after="240"/>
      <w:ind w:left="2880"/>
    </w:pPr>
    <w:rPr>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65"/>
    <w:pPr>
      <w:spacing w:after="0" w:line="240" w:lineRule="auto"/>
    </w:pPr>
    <w:rPr>
      <w:rFonts w:ascii="Times New Roman" w:hAnsi="Times New Roman" w:cs="Times New Roman"/>
      <w:sz w:val="24"/>
      <w:szCs w:val="24"/>
      <w:lang w:eastAsia="hr-HR"/>
    </w:rPr>
  </w:style>
  <w:style w:type="paragraph" w:styleId="Naslov1">
    <w:name w:val="heading 1"/>
    <w:basedOn w:val="Normal"/>
    <w:next w:val="Normal"/>
    <w:link w:val="Naslov1Char"/>
    <w:uiPriority w:val="9"/>
    <w:qFormat/>
    <w:rsid w:val="0080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qFormat/>
    <w:rsid w:val="00802F5B"/>
    <w:pPr>
      <w:keepNext/>
      <w:spacing w:before="240" w:after="60"/>
      <w:outlineLvl w:val="1"/>
    </w:pPr>
    <w:rPr>
      <w:rFonts w:ascii="Cambria" w:hAnsi="Cambria"/>
      <w:b/>
      <w:bCs/>
      <w:i/>
      <w:iCs/>
      <w:sz w:val="28"/>
      <w:szCs w:val="28"/>
    </w:rPr>
  </w:style>
  <w:style w:type="paragraph" w:styleId="Naslov3">
    <w:name w:val="heading 3"/>
    <w:aliases w:val="Centered,Titolo 3, Centered"/>
    <w:basedOn w:val="Normal"/>
    <w:next w:val="Normal"/>
    <w:link w:val="Naslov3Char"/>
    <w:qFormat/>
    <w:rsid w:val="004E174B"/>
    <w:pPr>
      <w:keepNext/>
      <w:numPr>
        <w:ilvl w:val="2"/>
        <w:numId w:val="1"/>
      </w:numPr>
      <w:spacing w:before="240" w:after="60"/>
      <w:jc w:val="both"/>
      <w:outlineLvl w:val="2"/>
    </w:pPr>
    <w:rPr>
      <w:b/>
      <w:snapToGrid w:val="0"/>
      <w:lang w:val="en-GB" w:eastAsia="en-US"/>
    </w:rPr>
  </w:style>
  <w:style w:type="paragraph" w:styleId="Naslov4">
    <w:name w:val="heading 4"/>
    <w:basedOn w:val="Normal"/>
    <w:next w:val="Normal"/>
    <w:link w:val="Naslov4Char"/>
    <w:uiPriority w:val="9"/>
    <w:qFormat/>
    <w:rsid w:val="004E174B"/>
    <w:pPr>
      <w:keepNext/>
      <w:spacing w:before="240" w:after="60"/>
      <w:outlineLvl w:val="3"/>
    </w:pPr>
    <w:rPr>
      <w:rFonts w:ascii="Calibri" w:hAnsi="Calibri"/>
      <w:b/>
      <w:bCs/>
      <w:sz w:val="28"/>
      <w:szCs w:val="28"/>
    </w:rPr>
  </w:style>
  <w:style w:type="paragraph" w:styleId="Naslov5">
    <w:name w:val="heading 5"/>
    <w:basedOn w:val="Normal"/>
    <w:next w:val="Normal"/>
    <w:link w:val="Naslov5Char"/>
    <w:uiPriority w:val="9"/>
    <w:qFormat/>
    <w:rsid w:val="004E174B"/>
    <w:pPr>
      <w:spacing w:before="240" w:after="60"/>
      <w:outlineLvl w:val="4"/>
    </w:pPr>
    <w:rPr>
      <w:rFonts w:ascii="Calibri" w:hAnsi="Calibri"/>
      <w:b/>
      <w:bCs/>
      <w:i/>
      <w:iCs/>
      <w:sz w:val="26"/>
      <w:szCs w:val="26"/>
    </w:rPr>
  </w:style>
  <w:style w:type="paragraph" w:styleId="Naslov6">
    <w:name w:val="heading 6"/>
    <w:basedOn w:val="Normal"/>
    <w:next w:val="Normal"/>
    <w:link w:val="Naslov6Char"/>
    <w:uiPriority w:val="9"/>
    <w:qFormat/>
    <w:rsid w:val="004E174B"/>
    <w:pPr>
      <w:spacing w:before="240" w:after="60"/>
      <w:outlineLvl w:val="5"/>
    </w:pPr>
    <w:rPr>
      <w:rFonts w:ascii="Calibri" w:hAnsi="Calibri"/>
      <w:b/>
      <w:bCs/>
      <w:sz w:val="22"/>
      <w:szCs w:val="22"/>
    </w:rPr>
  </w:style>
  <w:style w:type="paragraph" w:styleId="Naslov7">
    <w:name w:val="heading 7"/>
    <w:basedOn w:val="Normal"/>
    <w:next w:val="Normal"/>
    <w:link w:val="Naslov7Char"/>
    <w:uiPriority w:val="9"/>
    <w:qFormat/>
    <w:rsid w:val="004E174B"/>
    <w:pPr>
      <w:spacing w:before="240" w:after="60"/>
      <w:outlineLvl w:val="6"/>
    </w:pPr>
    <w:rPr>
      <w:rFonts w:ascii="Calibri" w:hAnsi="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802F5B"/>
    <w:rPr>
      <w:rFonts w:ascii="Cambria" w:eastAsia="Times New Roman" w:hAnsi="Cambria" w:cs="Times New Roman"/>
      <w:b/>
      <w:bCs/>
      <w:i/>
      <w:iCs/>
      <w:sz w:val="28"/>
      <w:szCs w:val="28"/>
      <w:lang w:eastAsia="hr-HR"/>
    </w:rPr>
  </w:style>
  <w:style w:type="character" w:styleId="Hiperveza">
    <w:name w:val="Hyperlink"/>
    <w:uiPriority w:val="99"/>
    <w:rsid w:val="00802F5B"/>
    <w:rPr>
      <w:color w:val="0000FF"/>
      <w:u w:val="single"/>
    </w:rPr>
  </w:style>
  <w:style w:type="paragraph" w:styleId="Sadraj1">
    <w:name w:val="toc 1"/>
    <w:basedOn w:val="Normal"/>
    <w:next w:val="Normal"/>
    <w:autoRedefine/>
    <w:uiPriority w:val="39"/>
    <w:unhideWhenUsed/>
    <w:rsid w:val="00802F5B"/>
    <w:pPr>
      <w:spacing w:before="120"/>
    </w:pPr>
    <w:rPr>
      <w:rFonts w:ascii="Calibri" w:hAnsi="Calibri"/>
      <w:b/>
      <w:bCs/>
      <w:i/>
      <w:iCs/>
    </w:rPr>
  </w:style>
  <w:style w:type="paragraph" w:styleId="Sadraj2">
    <w:name w:val="toc 2"/>
    <w:basedOn w:val="Normal"/>
    <w:next w:val="Normal"/>
    <w:autoRedefine/>
    <w:uiPriority w:val="39"/>
    <w:unhideWhenUsed/>
    <w:rsid w:val="00802F5B"/>
    <w:pPr>
      <w:tabs>
        <w:tab w:val="right" w:leader="dot" w:pos="9984"/>
      </w:tabs>
      <w:spacing w:before="120" w:line="360" w:lineRule="auto"/>
      <w:ind w:left="200"/>
    </w:pPr>
    <w:rPr>
      <w:rFonts w:ascii="Calibri" w:hAnsi="Calibri" w:cs="Calibri"/>
      <w:b/>
      <w:bCs/>
      <w:i/>
      <w:noProof/>
    </w:rPr>
  </w:style>
  <w:style w:type="paragraph" w:customStyle="1" w:styleId="4444Naslov">
    <w:name w:val="4.4.4.4.Naslov"/>
    <w:basedOn w:val="Sadraj4"/>
    <w:autoRedefine/>
    <w:rsid w:val="00E61C50"/>
    <w:pPr>
      <w:spacing w:after="0"/>
      <w:ind w:left="0"/>
      <w:jc w:val="both"/>
    </w:pPr>
    <w:rPr>
      <w:b/>
      <w:i/>
      <w:smallCaps/>
    </w:rPr>
  </w:style>
  <w:style w:type="paragraph" w:styleId="Sadraj4">
    <w:name w:val="toc 4"/>
    <w:basedOn w:val="Normal"/>
    <w:next w:val="Normal"/>
    <w:autoRedefine/>
    <w:uiPriority w:val="39"/>
    <w:unhideWhenUsed/>
    <w:rsid w:val="00802F5B"/>
    <w:pPr>
      <w:spacing w:after="100"/>
      <w:ind w:left="600"/>
    </w:pPr>
  </w:style>
  <w:style w:type="character" w:customStyle="1" w:styleId="Naslov1Char">
    <w:name w:val="Naslov 1 Char"/>
    <w:basedOn w:val="Zadanifontodlomka"/>
    <w:link w:val="Naslov1"/>
    <w:uiPriority w:val="9"/>
    <w:rsid w:val="00802F5B"/>
    <w:rPr>
      <w:rFonts w:asciiTheme="majorHAnsi" w:eastAsiaTheme="majorEastAsia" w:hAnsiTheme="majorHAnsi" w:cstheme="majorBidi"/>
      <w:b/>
      <w:bCs/>
      <w:color w:val="365F91" w:themeColor="accent1" w:themeShade="BF"/>
      <w:sz w:val="28"/>
      <w:szCs w:val="28"/>
      <w:lang w:eastAsia="hr-HR"/>
    </w:rPr>
  </w:style>
  <w:style w:type="paragraph" w:styleId="TOCNaslov">
    <w:name w:val="TOC Heading"/>
    <w:basedOn w:val="Naslov1"/>
    <w:next w:val="Normal"/>
    <w:uiPriority w:val="39"/>
    <w:unhideWhenUsed/>
    <w:qFormat/>
    <w:rsid w:val="00802F5B"/>
    <w:pPr>
      <w:spacing w:line="276" w:lineRule="auto"/>
      <w:outlineLvl w:val="9"/>
    </w:pPr>
  </w:style>
  <w:style w:type="paragraph" w:styleId="Tekstbalonia">
    <w:name w:val="Balloon Text"/>
    <w:basedOn w:val="Normal"/>
    <w:link w:val="TekstbaloniaChar"/>
    <w:semiHidden/>
    <w:unhideWhenUsed/>
    <w:rsid w:val="00802F5B"/>
    <w:rPr>
      <w:rFonts w:ascii="Tahoma" w:hAnsi="Tahoma" w:cs="Tahoma"/>
      <w:sz w:val="16"/>
      <w:szCs w:val="16"/>
    </w:rPr>
  </w:style>
  <w:style w:type="character" w:customStyle="1" w:styleId="TekstbaloniaChar">
    <w:name w:val="Tekst balončića Char"/>
    <w:basedOn w:val="Zadanifontodlomka"/>
    <w:link w:val="Tekstbalonia"/>
    <w:uiPriority w:val="99"/>
    <w:semiHidden/>
    <w:rsid w:val="00802F5B"/>
    <w:rPr>
      <w:rFonts w:ascii="Tahoma" w:eastAsia="Times New Roman" w:hAnsi="Tahoma" w:cs="Tahoma"/>
      <w:sz w:val="16"/>
      <w:szCs w:val="16"/>
      <w:lang w:eastAsia="hr-HR"/>
    </w:rPr>
  </w:style>
  <w:style w:type="character" w:customStyle="1" w:styleId="Naslov3Char">
    <w:name w:val="Naslov 3 Char"/>
    <w:aliases w:val="Centered Char,Titolo 3 Char, Centered Char"/>
    <w:basedOn w:val="Zadanifontodlomka"/>
    <w:link w:val="Naslov3"/>
    <w:rsid w:val="004E174B"/>
    <w:rPr>
      <w:rFonts w:ascii="Times New Roman" w:hAnsi="Times New Roman" w:cs="Times New Roman"/>
      <w:b/>
      <w:snapToGrid w:val="0"/>
      <w:sz w:val="24"/>
      <w:szCs w:val="20"/>
      <w:lang w:val="en-GB"/>
    </w:rPr>
  </w:style>
  <w:style w:type="character" w:customStyle="1" w:styleId="Naslov4Char">
    <w:name w:val="Naslov 4 Char"/>
    <w:basedOn w:val="Zadanifontodlomka"/>
    <w:link w:val="Naslov4"/>
    <w:uiPriority w:val="9"/>
    <w:rsid w:val="004E174B"/>
    <w:rPr>
      <w:rFonts w:ascii="Calibri" w:hAnsi="Calibri" w:cs="Times New Roman"/>
      <w:b/>
      <w:bCs/>
      <w:sz w:val="28"/>
      <w:szCs w:val="28"/>
      <w:lang w:eastAsia="hr-HR"/>
    </w:rPr>
  </w:style>
  <w:style w:type="character" w:customStyle="1" w:styleId="Naslov5Char">
    <w:name w:val="Naslov 5 Char"/>
    <w:basedOn w:val="Zadanifontodlomka"/>
    <w:link w:val="Naslov5"/>
    <w:uiPriority w:val="9"/>
    <w:rsid w:val="004E174B"/>
    <w:rPr>
      <w:rFonts w:ascii="Calibri" w:hAnsi="Calibri" w:cs="Times New Roman"/>
      <w:b/>
      <w:bCs/>
      <w:i/>
      <w:iCs/>
      <w:sz w:val="26"/>
      <w:szCs w:val="26"/>
      <w:lang w:eastAsia="hr-HR"/>
    </w:rPr>
  </w:style>
  <w:style w:type="character" w:customStyle="1" w:styleId="Naslov6Char">
    <w:name w:val="Naslov 6 Char"/>
    <w:basedOn w:val="Zadanifontodlomka"/>
    <w:link w:val="Naslov6"/>
    <w:uiPriority w:val="9"/>
    <w:rsid w:val="004E174B"/>
    <w:rPr>
      <w:rFonts w:ascii="Calibri" w:hAnsi="Calibri" w:cs="Times New Roman"/>
      <w:b/>
      <w:bCs/>
      <w:lang w:eastAsia="hr-HR"/>
    </w:rPr>
  </w:style>
  <w:style w:type="character" w:customStyle="1" w:styleId="Naslov7Char">
    <w:name w:val="Naslov 7 Char"/>
    <w:basedOn w:val="Zadanifontodlomka"/>
    <w:link w:val="Naslov7"/>
    <w:uiPriority w:val="9"/>
    <w:rsid w:val="004E174B"/>
    <w:rPr>
      <w:rFonts w:ascii="Calibri" w:hAnsi="Calibri" w:cs="Times New Roman"/>
      <w:sz w:val="24"/>
      <w:szCs w:val="24"/>
      <w:lang w:eastAsia="hr-HR"/>
    </w:rPr>
  </w:style>
  <w:style w:type="paragraph" w:styleId="Tekstfusnote">
    <w:name w:val="footnote text"/>
    <w:basedOn w:val="Normal"/>
    <w:link w:val="TekstfusnoteChar"/>
    <w:rsid w:val="004E174B"/>
  </w:style>
  <w:style w:type="character" w:customStyle="1" w:styleId="TekstfusnoteChar">
    <w:name w:val="Tekst fusnote Char"/>
    <w:basedOn w:val="Zadanifontodlomka"/>
    <w:link w:val="Tekstfusnote"/>
    <w:rsid w:val="004E174B"/>
    <w:rPr>
      <w:rFonts w:ascii="Times New Roman" w:hAnsi="Times New Roman" w:cs="Times New Roman"/>
      <w:sz w:val="20"/>
      <w:szCs w:val="20"/>
      <w:lang w:eastAsia="hr-HR"/>
    </w:rPr>
  </w:style>
  <w:style w:type="character" w:styleId="Referencafusnote">
    <w:name w:val="footnote reference"/>
    <w:rsid w:val="004E174B"/>
    <w:rPr>
      <w:vertAlign w:val="superscript"/>
    </w:rPr>
  </w:style>
  <w:style w:type="paragraph" w:customStyle="1" w:styleId="Guidelines5">
    <w:name w:val="Guidelines 5"/>
    <w:basedOn w:val="Normal"/>
    <w:rsid w:val="004E174B"/>
    <w:pPr>
      <w:spacing w:before="240" w:after="240"/>
      <w:jc w:val="both"/>
    </w:pPr>
    <w:rPr>
      <w:b/>
      <w:snapToGrid w:val="0"/>
      <w:lang w:val="en-GB" w:eastAsia="en-US"/>
    </w:rPr>
  </w:style>
  <w:style w:type="table" w:styleId="Reetkatablice">
    <w:name w:val="Table Grid"/>
    <w:basedOn w:val="Obinatablica"/>
    <w:rsid w:val="004E174B"/>
    <w:pPr>
      <w:widowControl w:val="0"/>
      <w:autoSpaceDE w:val="0"/>
      <w:autoSpaceDN w:val="0"/>
      <w:adjustRightInd w:val="0"/>
      <w:spacing w:after="0" w:line="240" w:lineRule="auto"/>
    </w:pPr>
    <w:rPr>
      <w:rFonts w:ascii="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oje">
    <w:name w:val="footer"/>
    <w:basedOn w:val="Normal"/>
    <w:link w:val="PodnojeChar"/>
    <w:uiPriority w:val="99"/>
    <w:rsid w:val="004E174B"/>
    <w:pPr>
      <w:tabs>
        <w:tab w:val="center" w:pos="4536"/>
        <w:tab w:val="right" w:pos="9072"/>
      </w:tabs>
    </w:pPr>
  </w:style>
  <w:style w:type="character" w:customStyle="1" w:styleId="PodnojeChar">
    <w:name w:val="Podnožje Char"/>
    <w:basedOn w:val="Zadanifontodlomka"/>
    <w:link w:val="Podnoje"/>
    <w:uiPriority w:val="99"/>
    <w:rsid w:val="004E174B"/>
    <w:rPr>
      <w:rFonts w:ascii="Times New Roman" w:hAnsi="Times New Roman" w:cs="Times New Roman"/>
      <w:sz w:val="20"/>
      <w:szCs w:val="20"/>
      <w:lang w:eastAsia="hr-HR"/>
    </w:rPr>
  </w:style>
  <w:style w:type="character" w:styleId="Brojstranice">
    <w:name w:val="page number"/>
    <w:basedOn w:val="Zadanifontodlomka"/>
    <w:rsid w:val="004E174B"/>
  </w:style>
  <w:style w:type="paragraph" w:styleId="Zaglavlje">
    <w:name w:val="header"/>
    <w:basedOn w:val="Normal"/>
    <w:link w:val="ZaglavljeChar"/>
    <w:rsid w:val="004E174B"/>
    <w:pPr>
      <w:tabs>
        <w:tab w:val="center" w:pos="4536"/>
        <w:tab w:val="right" w:pos="9072"/>
      </w:tabs>
    </w:pPr>
  </w:style>
  <w:style w:type="character" w:customStyle="1" w:styleId="ZaglavljeChar">
    <w:name w:val="Zaglavlje Char"/>
    <w:basedOn w:val="Zadanifontodlomka"/>
    <w:link w:val="Zaglavlje"/>
    <w:rsid w:val="004E174B"/>
    <w:rPr>
      <w:rFonts w:ascii="Times New Roman" w:hAnsi="Times New Roman" w:cs="Times New Roman"/>
      <w:sz w:val="20"/>
      <w:szCs w:val="20"/>
      <w:lang w:eastAsia="hr-HR"/>
    </w:rPr>
  </w:style>
  <w:style w:type="paragraph" w:styleId="Sadraj3">
    <w:name w:val="toc 3"/>
    <w:basedOn w:val="Normal"/>
    <w:next w:val="Normal"/>
    <w:autoRedefine/>
    <w:uiPriority w:val="39"/>
    <w:unhideWhenUsed/>
    <w:rsid w:val="004E174B"/>
    <w:pPr>
      <w:ind w:left="200"/>
    </w:pPr>
    <w:rPr>
      <w:rFonts w:asciiTheme="minorHAnsi" w:hAnsiTheme="minorHAnsi" w:cstheme="minorHAnsi"/>
    </w:rPr>
  </w:style>
  <w:style w:type="paragraph" w:styleId="Sadraj5">
    <w:name w:val="toc 5"/>
    <w:basedOn w:val="Normal"/>
    <w:next w:val="Normal"/>
    <w:autoRedefine/>
    <w:uiPriority w:val="39"/>
    <w:unhideWhenUsed/>
    <w:rsid w:val="004E174B"/>
    <w:pPr>
      <w:ind w:left="600"/>
    </w:pPr>
    <w:rPr>
      <w:rFonts w:asciiTheme="minorHAnsi" w:hAnsiTheme="minorHAnsi" w:cstheme="minorHAnsi"/>
    </w:rPr>
  </w:style>
  <w:style w:type="paragraph" w:styleId="Sadraj6">
    <w:name w:val="toc 6"/>
    <w:basedOn w:val="Normal"/>
    <w:next w:val="Normal"/>
    <w:autoRedefine/>
    <w:uiPriority w:val="39"/>
    <w:unhideWhenUsed/>
    <w:rsid w:val="004E174B"/>
    <w:pPr>
      <w:ind w:left="800"/>
    </w:pPr>
    <w:rPr>
      <w:rFonts w:asciiTheme="minorHAnsi" w:hAnsiTheme="minorHAnsi" w:cstheme="minorHAnsi"/>
    </w:rPr>
  </w:style>
  <w:style w:type="paragraph" w:styleId="Sadraj7">
    <w:name w:val="toc 7"/>
    <w:basedOn w:val="Normal"/>
    <w:next w:val="Normal"/>
    <w:autoRedefine/>
    <w:uiPriority w:val="39"/>
    <w:unhideWhenUsed/>
    <w:rsid w:val="004E174B"/>
    <w:pPr>
      <w:ind w:left="1000"/>
    </w:pPr>
    <w:rPr>
      <w:rFonts w:asciiTheme="minorHAnsi" w:hAnsiTheme="minorHAnsi" w:cstheme="minorHAnsi"/>
    </w:rPr>
  </w:style>
  <w:style w:type="paragraph" w:styleId="Sadraj8">
    <w:name w:val="toc 8"/>
    <w:basedOn w:val="Normal"/>
    <w:next w:val="Normal"/>
    <w:autoRedefine/>
    <w:uiPriority w:val="39"/>
    <w:unhideWhenUsed/>
    <w:rsid w:val="004E174B"/>
    <w:pPr>
      <w:ind w:left="1200"/>
    </w:pPr>
    <w:rPr>
      <w:rFonts w:asciiTheme="minorHAnsi" w:hAnsiTheme="minorHAnsi" w:cstheme="minorHAnsi"/>
    </w:rPr>
  </w:style>
  <w:style w:type="paragraph" w:styleId="Sadraj9">
    <w:name w:val="toc 9"/>
    <w:basedOn w:val="Normal"/>
    <w:next w:val="Normal"/>
    <w:autoRedefine/>
    <w:uiPriority w:val="39"/>
    <w:unhideWhenUsed/>
    <w:rsid w:val="004E174B"/>
    <w:pPr>
      <w:ind w:left="1400"/>
    </w:pPr>
    <w:rPr>
      <w:rFonts w:asciiTheme="minorHAnsi" w:hAnsiTheme="minorHAnsi" w:cstheme="minorHAnsi"/>
    </w:rPr>
  </w:style>
  <w:style w:type="table" w:styleId="Svijetlosjenanje-Isticanje3">
    <w:name w:val="Light Shading Accent 3"/>
    <w:basedOn w:val="Obinatablica"/>
    <w:uiPriority w:val="60"/>
    <w:rsid w:val="004E174B"/>
    <w:pPr>
      <w:spacing w:after="0" w:line="240" w:lineRule="auto"/>
    </w:pPr>
    <w:rPr>
      <w:rFonts w:ascii="Calibri" w:hAnsi="Calibri" w:cs="Times New Roman"/>
      <w:color w:val="76923C"/>
      <w:sz w:val="20"/>
      <w:szCs w:val="20"/>
      <w:lang w:eastAsia="hr-H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ijetlipopis-Isticanje3">
    <w:name w:val="Light List Accent 3"/>
    <w:basedOn w:val="Obinatablica"/>
    <w:uiPriority w:val="61"/>
    <w:rsid w:val="004E174B"/>
    <w:pPr>
      <w:spacing w:after="0" w:line="240" w:lineRule="auto"/>
    </w:pPr>
    <w:rPr>
      <w:rFonts w:ascii="Calibri" w:hAnsi="Calibri" w:cs="Times New Roman"/>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rednjipopis2-Isticanje3">
    <w:name w:val="Medium List 2 Accent 3"/>
    <w:basedOn w:val="Obinatablica"/>
    <w:uiPriority w:val="66"/>
    <w:rsid w:val="004E174B"/>
    <w:pPr>
      <w:spacing w:after="0" w:line="240" w:lineRule="auto"/>
    </w:pPr>
    <w:rPr>
      <w:rFonts w:ascii="Cambria" w:hAnsi="Cambria" w:cs="Times New Roman"/>
      <w:color w:val="000000"/>
      <w:sz w:val="20"/>
      <w:szCs w:val="20"/>
      <w:lang w:eastAsia="hr-H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4E174B"/>
    <w:pPr>
      <w:autoSpaceDE w:val="0"/>
      <w:autoSpaceDN w:val="0"/>
      <w:adjustRightInd w:val="0"/>
      <w:spacing w:after="0" w:line="240" w:lineRule="auto"/>
    </w:pPr>
    <w:rPr>
      <w:rFonts w:ascii="Times New Roman" w:hAnsi="Times New Roman" w:cs="Times New Roman"/>
      <w:color w:val="000000"/>
      <w:sz w:val="24"/>
      <w:szCs w:val="24"/>
      <w:lang w:eastAsia="hr-HR"/>
    </w:rPr>
  </w:style>
  <w:style w:type="table" w:styleId="Svijetlosjenanje">
    <w:name w:val="Light Shading"/>
    <w:basedOn w:val="Obinatablica"/>
    <w:uiPriority w:val="60"/>
    <w:rsid w:val="004E174B"/>
    <w:pPr>
      <w:spacing w:after="0" w:line="240" w:lineRule="auto"/>
    </w:pPr>
    <w:rPr>
      <w:rFonts w:ascii="Calibri" w:hAnsi="Calibri" w:cs="Times New Roman"/>
      <w:color w:val="000000"/>
      <w:sz w:val="20"/>
      <w:szCs w:val="20"/>
      <w:lang w:eastAsia="hr-H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1NASLOV">
    <w:name w:val="1.1 NASLOV"/>
    <w:basedOn w:val="Sadraj2"/>
    <w:autoRedefine/>
    <w:rsid w:val="004E174B"/>
    <w:pPr>
      <w:numPr>
        <w:numId w:val="8"/>
      </w:numPr>
      <w:tabs>
        <w:tab w:val="clear" w:pos="9984"/>
      </w:tabs>
      <w:spacing w:before="0" w:line="240" w:lineRule="auto"/>
      <w:jc w:val="both"/>
    </w:pPr>
    <w:rPr>
      <w:rFonts w:ascii="Times New Roman Bold" w:hAnsi="Times New Roman Bold" w:cstheme="minorHAnsi"/>
      <w:b w:val="0"/>
      <w:smallCaps/>
      <w:noProof w:val="0"/>
    </w:rPr>
  </w:style>
  <w:style w:type="paragraph" w:customStyle="1" w:styleId="333Naslov">
    <w:name w:val="3.3.3.Naslov"/>
    <w:basedOn w:val="Sadraj3"/>
    <w:rsid w:val="004E174B"/>
    <w:pPr>
      <w:numPr>
        <w:ilvl w:val="2"/>
        <w:numId w:val="8"/>
      </w:numPr>
      <w:jc w:val="both"/>
    </w:pPr>
    <w:rPr>
      <w:rFonts w:ascii="Times New Roman" w:hAnsi="Times New Roman"/>
      <w:b/>
      <w:i/>
      <w:iCs/>
    </w:rPr>
  </w:style>
  <w:style w:type="character" w:styleId="Naslovknjige">
    <w:name w:val="Book Title"/>
    <w:uiPriority w:val="33"/>
    <w:qFormat/>
    <w:rsid w:val="004E174B"/>
    <w:rPr>
      <w:b/>
      <w:bCs/>
      <w:smallCaps/>
      <w:spacing w:val="5"/>
    </w:rPr>
  </w:style>
  <w:style w:type="character" w:styleId="SlijeenaHiperveza">
    <w:name w:val="FollowedHyperlink"/>
    <w:uiPriority w:val="99"/>
    <w:semiHidden/>
    <w:unhideWhenUsed/>
    <w:rsid w:val="004E174B"/>
    <w:rPr>
      <w:color w:val="800080"/>
      <w:u w:val="single"/>
    </w:rPr>
  </w:style>
  <w:style w:type="paragraph" w:styleId="Odlomakpopisa">
    <w:name w:val="List Paragraph"/>
    <w:basedOn w:val="Normal"/>
    <w:uiPriority w:val="34"/>
    <w:qFormat/>
    <w:rsid w:val="004E174B"/>
    <w:pPr>
      <w:ind w:left="720"/>
    </w:pPr>
    <w:rPr>
      <w:rFonts w:ascii="Calibri" w:eastAsia="Calibri" w:hAnsi="Calibri" w:cs="Calibri"/>
      <w:sz w:val="22"/>
      <w:szCs w:val="22"/>
    </w:rPr>
  </w:style>
  <w:style w:type="paragraph" w:styleId="Podnaslov">
    <w:name w:val="Subtitle"/>
    <w:basedOn w:val="Normal"/>
    <w:next w:val="Tijeloteksta"/>
    <w:link w:val="PodnaslovChar"/>
    <w:qFormat/>
    <w:rsid w:val="004E174B"/>
    <w:pPr>
      <w:keepNext/>
      <w:suppressAutoHyphens/>
      <w:spacing w:before="240" w:after="120"/>
      <w:jc w:val="center"/>
    </w:pPr>
    <w:rPr>
      <w:rFonts w:ascii="Arial" w:hAnsi="Arial" w:cs="Tahoma"/>
      <w:i/>
      <w:iCs/>
      <w:sz w:val="28"/>
      <w:szCs w:val="28"/>
      <w:lang w:val="en-GB" w:eastAsia="ar-SA"/>
    </w:rPr>
  </w:style>
  <w:style w:type="character" w:customStyle="1" w:styleId="PodnaslovChar">
    <w:name w:val="Podnaslov Char"/>
    <w:basedOn w:val="Zadanifontodlomka"/>
    <w:link w:val="Podnaslov"/>
    <w:rsid w:val="004E174B"/>
    <w:rPr>
      <w:rFonts w:ascii="Arial" w:hAnsi="Arial" w:cs="Tahoma"/>
      <w:i/>
      <w:iCs/>
      <w:sz w:val="28"/>
      <w:szCs w:val="28"/>
      <w:lang w:val="en-GB" w:eastAsia="ar-SA"/>
    </w:rPr>
  </w:style>
  <w:style w:type="character" w:customStyle="1" w:styleId="NaslovChar">
    <w:name w:val="Naslov Char"/>
    <w:link w:val="Naslov"/>
    <w:locked/>
    <w:rsid w:val="004E174B"/>
    <w:rPr>
      <w:b/>
      <w:sz w:val="48"/>
      <w:lang w:val="en-US" w:eastAsia="ar-SA"/>
    </w:rPr>
  </w:style>
  <w:style w:type="paragraph" w:styleId="Naslov">
    <w:name w:val="Title"/>
    <w:basedOn w:val="Normal"/>
    <w:next w:val="Podnaslov"/>
    <w:link w:val="NaslovChar"/>
    <w:qFormat/>
    <w:rsid w:val="004E174B"/>
    <w:pPr>
      <w:tabs>
        <w:tab w:val="left" w:pos="-720"/>
      </w:tabs>
      <w:suppressAutoHyphens/>
      <w:jc w:val="center"/>
    </w:pPr>
    <w:rPr>
      <w:rFonts w:asciiTheme="minorHAnsi" w:hAnsiTheme="minorHAnsi" w:cstheme="minorBidi"/>
      <w:b/>
      <w:sz w:val="48"/>
      <w:szCs w:val="22"/>
      <w:lang w:val="en-US" w:eastAsia="ar-SA"/>
    </w:rPr>
  </w:style>
  <w:style w:type="character" w:customStyle="1" w:styleId="TitleChar1">
    <w:name w:val="Title Char1"/>
    <w:basedOn w:val="Zadanifontodlomka"/>
    <w:uiPriority w:val="10"/>
    <w:rsid w:val="004E174B"/>
    <w:rPr>
      <w:rFonts w:asciiTheme="majorHAnsi" w:eastAsiaTheme="majorEastAsia" w:hAnsiTheme="majorHAnsi" w:cstheme="majorBidi"/>
      <w:color w:val="17365D" w:themeColor="text2" w:themeShade="BF"/>
      <w:spacing w:val="5"/>
      <w:kern w:val="28"/>
      <w:sz w:val="52"/>
      <w:szCs w:val="52"/>
      <w:lang w:eastAsia="hr-HR"/>
    </w:rPr>
  </w:style>
  <w:style w:type="character" w:customStyle="1" w:styleId="UvuenotijelotekstaChar">
    <w:name w:val="Uvučeno tijelo teksta Char"/>
    <w:link w:val="Uvuenotijeloteksta"/>
    <w:locked/>
    <w:rsid w:val="004E174B"/>
    <w:rPr>
      <w:rFonts w:ascii="Arial" w:hAnsi="Arial" w:cs="Arial"/>
      <w:spacing w:val="-2"/>
      <w:lang w:val="fr-FR" w:eastAsia="ar-SA"/>
    </w:rPr>
  </w:style>
  <w:style w:type="paragraph" w:styleId="Uvuenotijeloteksta">
    <w:name w:val="Body Text Indent"/>
    <w:basedOn w:val="Normal"/>
    <w:link w:val="UvuenotijelotekstaChar"/>
    <w:rsid w:val="004E174B"/>
    <w:pPr>
      <w:tabs>
        <w:tab w:val="right" w:pos="8789"/>
      </w:tabs>
      <w:suppressAutoHyphens/>
      <w:spacing w:before="100"/>
    </w:pPr>
    <w:rPr>
      <w:rFonts w:ascii="Arial" w:hAnsi="Arial" w:cs="Arial"/>
      <w:spacing w:val="-2"/>
      <w:sz w:val="22"/>
      <w:szCs w:val="22"/>
      <w:lang w:val="fr-FR" w:eastAsia="ar-SA"/>
    </w:rPr>
  </w:style>
  <w:style w:type="character" w:customStyle="1" w:styleId="BodyTextIndentChar1">
    <w:name w:val="Body Text Indent Char1"/>
    <w:basedOn w:val="Zadanifontodlomka"/>
    <w:uiPriority w:val="99"/>
    <w:semiHidden/>
    <w:rsid w:val="004E174B"/>
    <w:rPr>
      <w:rFonts w:ascii="Times New Roman" w:hAnsi="Times New Roman" w:cs="Times New Roman"/>
      <w:sz w:val="20"/>
      <w:szCs w:val="20"/>
      <w:lang w:eastAsia="hr-HR"/>
    </w:rPr>
  </w:style>
  <w:style w:type="character" w:customStyle="1" w:styleId="Tijeloteksta3Char">
    <w:name w:val="Tijelo teksta 3 Char"/>
    <w:link w:val="Tijeloteksta3"/>
    <w:locked/>
    <w:rsid w:val="004E174B"/>
    <w:rPr>
      <w:rFonts w:ascii="Arial" w:hAnsi="Arial" w:cs="Arial"/>
      <w:lang w:val="fr-FR" w:eastAsia="ar-SA"/>
    </w:rPr>
  </w:style>
  <w:style w:type="paragraph" w:styleId="Tijeloteksta3">
    <w:name w:val="Body Text 3"/>
    <w:basedOn w:val="Normal"/>
    <w:link w:val="Tijeloteksta3Char"/>
    <w:rsid w:val="004E174B"/>
    <w:pPr>
      <w:tabs>
        <w:tab w:val="left" w:pos="-720"/>
      </w:tabs>
      <w:suppressAutoHyphens/>
      <w:jc w:val="both"/>
    </w:pPr>
    <w:rPr>
      <w:rFonts w:ascii="Arial" w:hAnsi="Arial" w:cs="Arial"/>
      <w:sz w:val="22"/>
      <w:szCs w:val="22"/>
      <w:lang w:val="fr-FR" w:eastAsia="ar-SA"/>
    </w:rPr>
  </w:style>
  <w:style w:type="character" w:customStyle="1" w:styleId="BodyText3Char1">
    <w:name w:val="Body Text 3 Char1"/>
    <w:basedOn w:val="Zadanifontodlomka"/>
    <w:uiPriority w:val="99"/>
    <w:semiHidden/>
    <w:rsid w:val="004E174B"/>
    <w:rPr>
      <w:rFonts w:ascii="Times New Roman" w:hAnsi="Times New Roman" w:cs="Times New Roman"/>
      <w:sz w:val="16"/>
      <w:szCs w:val="16"/>
      <w:lang w:eastAsia="hr-HR"/>
    </w:rPr>
  </w:style>
  <w:style w:type="paragraph" w:customStyle="1" w:styleId="Application2">
    <w:name w:val="Application2"/>
    <w:basedOn w:val="Normal"/>
    <w:rsid w:val="004E174B"/>
    <w:pPr>
      <w:suppressAutoHyphens/>
      <w:spacing w:before="120" w:after="120"/>
    </w:pPr>
    <w:rPr>
      <w:rFonts w:ascii="Arial" w:hAnsi="Arial"/>
      <w:b/>
      <w:caps/>
      <w:spacing w:val="-2"/>
      <w:u w:val="single"/>
      <w:lang w:val="en-GB" w:eastAsia="ar-SA"/>
    </w:rPr>
  </w:style>
  <w:style w:type="paragraph" w:customStyle="1" w:styleId="Application1">
    <w:name w:val="Application1"/>
    <w:basedOn w:val="Naslov1"/>
    <w:next w:val="Application2"/>
    <w:rsid w:val="004E174B"/>
    <w:pPr>
      <w:keepLines w:val="0"/>
      <w:pageBreakBefore/>
      <w:tabs>
        <w:tab w:val="left" w:pos="720"/>
      </w:tabs>
      <w:suppressAutoHyphens/>
      <w:spacing w:before="0" w:after="480"/>
      <w:ind w:left="360" w:hanging="360"/>
    </w:pPr>
    <w:rPr>
      <w:rFonts w:ascii="Arial" w:eastAsia="Times New Roman" w:hAnsi="Arial" w:cs="Times New Roman"/>
      <w:bCs w:val="0"/>
      <w:caps/>
      <w:color w:val="auto"/>
      <w:kern w:val="2"/>
      <w:szCs w:val="20"/>
      <w:lang w:val="en-GB" w:eastAsia="ar-SA"/>
    </w:rPr>
  </w:style>
  <w:style w:type="paragraph" w:customStyle="1" w:styleId="Application3">
    <w:name w:val="Application3"/>
    <w:basedOn w:val="Normal"/>
    <w:rsid w:val="004E174B"/>
    <w:pPr>
      <w:tabs>
        <w:tab w:val="right" w:pos="8789"/>
      </w:tabs>
      <w:suppressAutoHyphens/>
      <w:spacing w:before="120"/>
      <w:ind w:left="567" w:hanging="567"/>
      <w:jc w:val="both"/>
    </w:pPr>
    <w:rPr>
      <w:rFonts w:ascii="Arial" w:hAnsi="Arial"/>
      <w:spacing w:val="-2"/>
      <w:sz w:val="22"/>
      <w:lang w:val="en-GB" w:eastAsia="ar-SA"/>
    </w:rPr>
  </w:style>
  <w:style w:type="paragraph" w:customStyle="1" w:styleId="Application4">
    <w:name w:val="Application4"/>
    <w:basedOn w:val="Application3"/>
    <w:rsid w:val="004E174B"/>
    <w:pPr>
      <w:tabs>
        <w:tab w:val="num" w:pos="360"/>
        <w:tab w:val="left" w:pos="1134"/>
      </w:tabs>
      <w:ind w:left="0" w:firstLine="0"/>
    </w:pPr>
    <w:rPr>
      <w:sz w:val="20"/>
    </w:rPr>
  </w:style>
  <w:style w:type="paragraph" w:styleId="Tijeloteksta">
    <w:name w:val="Body Text"/>
    <w:basedOn w:val="Normal"/>
    <w:link w:val="TijelotekstaChar"/>
    <w:uiPriority w:val="99"/>
    <w:unhideWhenUsed/>
    <w:rsid w:val="004E174B"/>
    <w:pPr>
      <w:spacing w:after="120"/>
    </w:pPr>
  </w:style>
  <w:style w:type="character" w:customStyle="1" w:styleId="TijelotekstaChar">
    <w:name w:val="Tijelo teksta Char"/>
    <w:basedOn w:val="Zadanifontodlomka"/>
    <w:link w:val="Tijeloteksta"/>
    <w:uiPriority w:val="99"/>
    <w:rsid w:val="004E174B"/>
    <w:rPr>
      <w:rFonts w:ascii="Times New Roman" w:hAnsi="Times New Roman" w:cs="Times New Roman"/>
      <w:sz w:val="20"/>
      <w:szCs w:val="20"/>
      <w:lang w:eastAsia="hr-HR"/>
    </w:rPr>
  </w:style>
  <w:style w:type="paragraph" w:styleId="Opisslike">
    <w:name w:val="caption"/>
    <w:basedOn w:val="Normal"/>
    <w:next w:val="Tijeloteksta"/>
    <w:qFormat/>
    <w:rsid w:val="004E174B"/>
    <w:pPr>
      <w:numPr>
        <w:numId w:val="43"/>
      </w:numPr>
      <w:overflowPunct w:val="0"/>
      <w:spacing w:before="80" w:after="240"/>
      <w:jc w:val="center"/>
      <w:textAlignment w:val="baseline"/>
    </w:pPr>
    <w:rPr>
      <w:rFonts w:ascii="Arial" w:hAnsi="Arial"/>
      <w:i/>
      <w:color w:val="000000"/>
      <w:spacing w:val="-5"/>
      <w:kern w:val="28"/>
      <w:sz w:val="22"/>
      <w:lang w:val="fr-FR" w:eastAsia="fr-FR"/>
    </w:rPr>
  </w:style>
  <w:style w:type="paragraph" w:styleId="Nastavakpopisa2">
    <w:name w:val="List Continue 2"/>
    <w:basedOn w:val="Nastavakpopisa"/>
    <w:rsid w:val="004E174B"/>
    <w:pPr>
      <w:numPr>
        <w:numId w:val="32"/>
      </w:numPr>
      <w:spacing w:after="0"/>
      <w:contextualSpacing w:val="0"/>
    </w:pPr>
    <w:rPr>
      <w:rFonts w:ascii="Arial" w:hAnsi="Arial"/>
      <w:spacing w:val="-5"/>
      <w:lang w:eastAsia="en-US"/>
    </w:rPr>
  </w:style>
  <w:style w:type="paragraph" w:styleId="Nastavakpopisa">
    <w:name w:val="List Continue"/>
    <w:basedOn w:val="Normal"/>
    <w:uiPriority w:val="99"/>
    <w:semiHidden/>
    <w:unhideWhenUsed/>
    <w:rsid w:val="004E174B"/>
    <w:pPr>
      <w:spacing w:after="120"/>
      <w:ind w:left="283"/>
      <w:contextualSpacing/>
    </w:pPr>
  </w:style>
  <w:style w:type="paragraph" w:customStyle="1" w:styleId="Text4">
    <w:name w:val="Text 4"/>
    <w:basedOn w:val="Normal"/>
    <w:rsid w:val="00D305FC"/>
    <w:pPr>
      <w:spacing w:after="240"/>
      <w:ind w:left="2880"/>
    </w:pPr>
    <w:rPr>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5656">
      <w:bodyDiv w:val="1"/>
      <w:marLeft w:val="0"/>
      <w:marRight w:val="0"/>
      <w:marTop w:val="0"/>
      <w:marBottom w:val="0"/>
      <w:divBdr>
        <w:top w:val="none" w:sz="0" w:space="0" w:color="auto"/>
        <w:left w:val="none" w:sz="0" w:space="0" w:color="auto"/>
        <w:bottom w:val="none" w:sz="0" w:space="0" w:color="auto"/>
        <w:right w:val="none" w:sz="0" w:space="0" w:color="auto"/>
      </w:divBdr>
    </w:div>
    <w:div w:id="1649700455">
      <w:bodyDiv w:val="1"/>
      <w:marLeft w:val="0"/>
      <w:marRight w:val="0"/>
      <w:marTop w:val="0"/>
      <w:marBottom w:val="0"/>
      <w:divBdr>
        <w:top w:val="none" w:sz="0" w:space="0" w:color="auto"/>
        <w:left w:val="none" w:sz="0" w:space="0" w:color="auto"/>
        <w:bottom w:val="none" w:sz="0" w:space="0" w:color="auto"/>
        <w:right w:val="none" w:sz="0" w:space="0" w:color="auto"/>
      </w:divBdr>
    </w:div>
    <w:div w:id="2018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95B5-9F5D-4B21-9B98-3BA5F9C2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2797</Words>
  <Characters>15945</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Markuz</dc:creator>
  <cp:lastModifiedBy>Željka Zagorac</cp:lastModifiedBy>
  <cp:revision>13</cp:revision>
  <cp:lastPrinted>2014-01-23T10:10:00Z</cp:lastPrinted>
  <dcterms:created xsi:type="dcterms:W3CDTF">2014-01-23T10:07:00Z</dcterms:created>
  <dcterms:modified xsi:type="dcterms:W3CDTF">2014-01-23T14:49:00Z</dcterms:modified>
</cp:coreProperties>
</file>